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CB" w:rsidRDefault="006A0BCB">
      <w:pPr>
        <w:pStyle w:val="Bezmezer"/>
        <w:rPr>
          <w:rFonts w:asciiTheme="minorHAnsi" w:hAnsiTheme="minorHAnsi" w:cstheme="minorHAnsi"/>
          <w:b/>
          <w:bCs/>
          <w:sz w:val="28"/>
          <w:szCs w:val="28"/>
        </w:rPr>
      </w:pPr>
      <w:bookmarkStart w:id="0" w:name="_GoBack"/>
      <w:bookmarkEnd w:id="0"/>
    </w:p>
    <w:p w:rsidR="00F73698" w:rsidRPr="00944F3F" w:rsidRDefault="00F73698">
      <w:pPr>
        <w:pStyle w:val="Bezmezer"/>
        <w:rPr>
          <w:rFonts w:asciiTheme="minorHAnsi" w:hAnsiTheme="minorHAnsi" w:cstheme="minorHAnsi"/>
          <w:b/>
          <w:bCs/>
          <w:smallCaps/>
          <w:sz w:val="44"/>
          <w:szCs w:val="28"/>
        </w:rPr>
      </w:pPr>
      <w:r w:rsidRPr="00944F3F">
        <w:rPr>
          <w:rFonts w:asciiTheme="minorHAnsi" w:hAnsiTheme="minorHAnsi" w:cstheme="minorHAnsi"/>
          <w:b/>
          <w:bCs/>
          <w:smallCaps/>
          <w:sz w:val="44"/>
          <w:szCs w:val="28"/>
        </w:rPr>
        <w:t xml:space="preserve">Standard kvality sociální služby č. 7 – Stížnosti </w:t>
      </w:r>
      <w:r w:rsidR="00944F3F">
        <w:rPr>
          <w:rFonts w:asciiTheme="minorHAnsi" w:hAnsiTheme="minorHAnsi" w:cstheme="minorHAnsi"/>
          <w:b/>
          <w:bCs/>
          <w:smallCaps/>
          <w:sz w:val="44"/>
          <w:szCs w:val="28"/>
        </w:rPr>
        <w:br/>
      </w:r>
      <w:r w:rsidRPr="00944F3F">
        <w:rPr>
          <w:rFonts w:asciiTheme="minorHAnsi" w:hAnsiTheme="minorHAnsi" w:cstheme="minorHAnsi"/>
          <w:b/>
          <w:bCs/>
          <w:smallCaps/>
          <w:sz w:val="44"/>
          <w:szCs w:val="28"/>
        </w:rPr>
        <w:t xml:space="preserve">na kvalitu nebo způsob poskytování sociální služby </w:t>
      </w:r>
    </w:p>
    <w:p w:rsidR="00F73698" w:rsidRPr="006A0BCB" w:rsidRDefault="00F73698">
      <w:pPr>
        <w:pStyle w:val="Bezmezer"/>
        <w:rPr>
          <w:rFonts w:asciiTheme="minorHAnsi" w:hAnsiTheme="minorHAnsi" w:cstheme="minorHAnsi"/>
        </w:rPr>
      </w:pPr>
    </w:p>
    <w:p w:rsidR="008962FD" w:rsidRPr="006A0BCB" w:rsidRDefault="008962FD">
      <w:pPr>
        <w:pStyle w:val="Bezmezer"/>
        <w:rPr>
          <w:rFonts w:asciiTheme="minorHAnsi" w:hAnsiTheme="minorHAnsi"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5"/>
        <w:gridCol w:w="3705"/>
      </w:tblGrid>
      <w:tr w:rsidR="00ED3D0D" w:rsidRPr="006A0BCB">
        <w:tc>
          <w:tcPr>
            <w:tcW w:w="5470"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SKSS č. 7 vstupuje v platnost dne:</w:t>
            </w:r>
          </w:p>
        </w:tc>
        <w:tc>
          <w:tcPr>
            <w:tcW w:w="3742"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1. 1. 2016</w:t>
            </w:r>
          </w:p>
        </w:tc>
      </w:tr>
      <w:tr w:rsidR="00ED3D0D" w:rsidRPr="006A0BCB">
        <w:tc>
          <w:tcPr>
            <w:tcW w:w="5470"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Datum poslední revize/aktualizace obsahu SKSS č. 7:</w:t>
            </w:r>
          </w:p>
        </w:tc>
        <w:tc>
          <w:tcPr>
            <w:tcW w:w="3742" w:type="dxa"/>
          </w:tcPr>
          <w:p w:rsidR="00F73698" w:rsidRPr="006A0BCB" w:rsidRDefault="00A86B28">
            <w:pPr>
              <w:pStyle w:val="Bezmezer"/>
              <w:rPr>
                <w:rFonts w:asciiTheme="minorHAnsi" w:hAnsiTheme="minorHAnsi" w:cstheme="minorHAnsi"/>
              </w:rPr>
            </w:pPr>
            <w:r w:rsidRPr="006A0BCB">
              <w:rPr>
                <w:rFonts w:asciiTheme="minorHAnsi" w:hAnsiTheme="minorHAnsi" w:cstheme="minorHAnsi"/>
              </w:rPr>
              <w:t>25. 5</w:t>
            </w:r>
            <w:r w:rsidR="00285468" w:rsidRPr="006A0BCB">
              <w:rPr>
                <w:rFonts w:asciiTheme="minorHAnsi" w:hAnsiTheme="minorHAnsi" w:cstheme="minorHAnsi"/>
              </w:rPr>
              <w:t>. 2018</w:t>
            </w:r>
          </w:p>
        </w:tc>
      </w:tr>
      <w:tr w:rsidR="00ED3D0D" w:rsidRPr="006A0BCB">
        <w:tc>
          <w:tcPr>
            <w:tcW w:w="5470"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Platnost SKSS:</w:t>
            </w:r>
          </w:p>
        </w:tc>
        <w:tc>
          <w:tcPr>
            <w:tcW w:w="3742"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do zrušení této sociální služby</w:t>
            </w:r>
          </w:p>
        </w:tc>
      </w:tr>
    </w:tbl>
    <w:p w:rsidR="00F73698" w:rsidRPr="006A0BCB" w:rsidRDefault="00F73698">
      <w:pPr>
        <w:pStyle w:val="Bezmezer"/>
        <w:rPr>
          <w:rFonts w:asciiTheme="minorHAnsi" w:hAnsiTheme="minorHAnsi" w:cstheme="minorHAnsi"/>
        </w:rPr>
      </w:pPr>
    </w:p>
    <w:p w:rsidR="00F73698" w:rsidRPr="006A0BCB" w:rsidRDefault="00F73698">
      <w:pPr>
        <w:pStyle w:val="Bezmezer"/>
        <w:rPr>
          <w:rFonts w:asciiTheme="minorHAnsi" w:hAnsiTheme="minorHAnsi" w:cstheme="minorHAnsi"/>
        </w:rPr>
      </w:pPr>
    </w:p>
    <w:p w:rsidR="00F73698" w:rsidRPr="00552588" w:rsidRDefault="00F73698" w:rsidP="00552588">
      <w:pPr>
        <w:pStyle w:val="Bezmezer"/>
        <w:spacing w:after="120"/>
        <w:rPr>
          <w:rFonts w:asciiTheme="minorHAnsi" w:hAnsiTheme="minorHAnsi" w:cstheme="minorHAnsi"/>
        </w:rPr>
      </w:pPr>
      <w:r w:rsidRPr="00552588">
        <w:rPr>
          <w:rFonts w:asciiTheme="minorHAnsi" w:hAnsiTheme="minorHAnsi" w:cstheme="minorHAnsi"/>
        </w:rPr>
        <w:t xml:space="preserve">Stížností se rozumí neanonymní či anonymní podání, které obsahuje vyjádření nesouhlasu </w:t>
      </w:r>
      <w:r w:rsidR="00BB6C3A" w:rsidRPr="00552588">
        <w:rPr>
          <w:rFonts w:asciiTheme="minorHAnsi" w:hAnsiTheme="minorHAnsi" w:cstheme="minorHAnsi"/>
        </w:rPr>
        <w:br/>
      </w:r>
      <w:r w:rsidRPr="00552588">
        <w:rPr>
          <w:rFonts w:asciiTheme="minorHAnsi" w:hAnsiTheme="minorHAnsi" w:cstheme="minorHAnsi"/>
        </w:rPr>
        <w:t>či nespokojenosti s:</w:t>
      </w:r>
    </w:p>
    <w:p w:rsidR="00F73698" w:rsidRPr="00552588" w:rsidRDefault="00F73698" w:rsidP="00552588">
      <w:pPr>
        <w:pStyle w:val="Bezmezer"/>
        <w:numPr>
          <w:ilvl w:val="0"/>
          <w:numId w:val="32"/>
        </w:numPr>
        <w:rPr>
          <w:rFonts w:asciiTheme="minorHAnsi" w:hAnsiTheme="minorHAnsi" w:cstheme="minorHAnsi"/>
        </w:rPr>
      </w:pPr>
      <w:r w:rsidRPr="00552588">
        <w:rPr>
          <w:rFonts w:asciiTheme="minorHAnsi" w:hAnsiTheme="minorHAnsi" w:cstheme="minorHAnsi"/>
        </w:rPr>
        <w:t>kvalitou či způsobem poskytování sociální služby</w:t>
      </w:r>
      <w:r w:rsidR="006A0BCB" w:rsidRPr="00552588">
        <w:rPr>
          <w:rFonts w:asciiTheme="minorHAnsi" w:hAnsiTheme="minorHAnsi" w:cstheme="minorHAnsi"/>
        </w:rPr>
        <w:t>,</w:t>
      </w:r>
    </w:p>
    <w:p w:rsidR="00F73698" w:rsidRPr="00552588" w:rsidRDefault="00F73698" w:rsidP="00552588">
      <w:pPr>
        <w:pStyle w:val="Bezmezer"/>
        <w:numPr>
          <w:ilvl w:val="0"/>
          <w:numId w:val="32"/>
        </w:numPr>
        <w:spacing w:after="120"/>
        <w:ind w:left="714" w:hanging="357"/>
        <w:rPr>
          <w:rFonts w:asciiTheme="minorHAnsi" w:hAnsiTheme="minorHAnsi" w:cstheme="minorHAnsi"/>
        </w:rPr>
      </w:pPr>
      <w:r w:rsidRPr="00552588">
        <w:rPr>
          <w:rFonts w:asciiTheme="minorHAnsi" w:hAnsiTheme="minorHAnsi" w:cstheme="minorHAnsi"/>
        </w:rPr>
        <w:t xml:space="preserve">přístupem a chováním jednotlivých pracovníků k veřejnosti či </w:t>
      </w:r>
      <w:r w:rsidR="006A0BCB" w:rsidRPr="00552588">
        <w:rPr>
          <w:rFonts w:asciiTheme="minorHAnsi" w:hAnsiTheme="minorHAnsi" w:cstheme="minorHAnsi"/>
        </w:rPr>
        <w:t>klient</w:t>
      </w:r>
      <w:r w:rsidRPr="00552588">
        <w:rPr>
          <w:rFonts w:asciiTheme="minorHAnsi" w:hAnsiTheme="minorHAnsi" w:cstheme="minorHAnsi"/>
        </w:rPr>
        <w:t>ům sociální služby</w:t>
      </w:r>
      <w:r w:rsidR="006A0BCB"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Stížnost může podat kdokoli - veřejnost, </w:t>
      </w:r>
      <w:r w:rsidR="006A0BCB" w:rsidRPr="00552588">
        <w:rPr>
          <w:rFonts w:asciiTheme="minorHAnsi" w:hAnsiTheme="minorHAnsi" w:cstheme="minorHAnsi"/>
        </w:rPr>
        <w:t xml:space="preserve">klient </w:t>
      </w:r>
      <w:r w:rsidRPr="00552588">
        <w:rPr>
          <w:rFonts w:asciiTheme="minorHAnsi" w:hAnsiTheme="minorHAnsi" w:cstheme="minorHAnsi"/>
        </w:rPr>
        <w:t>sociální služby atd.</w:t>
      </w:r>
    </w:p>
    <w:p w:rsidR="003140D5" w:rsidRPr="00552588" w:rsidRDefault="003140D5" w:rsidP="00552588">
      <w:pPr>
        <w:pStyle w:val="Bezmezer"/>
        <w:rPr>
          <w:rFonts w:asciiTheme="minorHAnsi" w:hAnsiTheme="minorHAnsi" w:cstheme="minorHAnsi"/>
          <w:b/>
          <w:bCs/>
        </w:rPr>
      </w:pPr>
    </w:p>
    <w:p w:rsidR="00F73698" w:rsidRPr="00552588" w:rsidRDefault="00F73698" w:rsidP="00552588">
      <w:pPr>
        <w:pStyle w:val="Bezmezer"/>
        <w:spacing w:after="120"/>
        <w:rPr>
          <w:rFonts w:asciiTheme="minorHAnsi" w:hAnsiTheme="minorHAnsi" w:cstheme="minorHAnsi"/>
          <w:b/>
          <w:bCs/>
        </w:rPr>
      </w:pPr>
      <w:r w:rsidRPr="00552588">
        <w:rPr>
          <w:rFonts w:asciiTheme="minorHAnsi" w:hAnsiTheme="minorHAnsi" w:cstheme="minorHAnsi"/>
          <w:b/>
          <w:bCs/>
        </w:rPr>
        <w:t>Stížnost může stěžovatel podat</w:t>
      </w:r>
      <w:r w:rsidR="008010F1" w:rsidRPr="00552588">
        <w:rPr>
          <w:rFonts w:asciiTheme="minorHAnsi" w:hAnsiTheme="minorHAnsi" w:cstheme="minorHAnsi"/>
          <w:b/>
          <w:bCs/>
        </w:rPr>
        <w:t xml:space="preserve"> jakýmkoli způsobem, který je</w:t>
      </w:r>
      <w:r w:rsidR="006A0BCB" w:rsidRPr="00552588">
        <w:rPr>
          <w:rFonts w:asciiTheme="minorHAnsi" w:hAnsiTheme="minorHAnsi" w:cstheme="minorHAnsi"/>
          <w:b/>
          <w:bCs/>
        </w:rPr>
        <w:t xml:space="preserve"> </w:t>
      </w:r>
      <w:r w:rsidR="008010F1" w:rsidRPr="00552588">
        <w:rPr>
          <w:rFonts w:asciiTheme="minorHAnsi" w:hAnsiTheme="minorHAnsi" w:cstheme="minorHAnsi"/>
          <w:b/>
          <w:bCs/>
        </w:rPr>
        <w:t>mu blíz</w:t>
      </w:r>
      <w:r w:rsidR="004A242B" w:rsidRPr="00552588">
        <w:rPr>
          <w:rFonts w:asciiTheme="minorHAnsi" w:hAnsiTheme="minorHAnsi" w:cstheme="minorHAnsi"/>
          <w:b/>
          <w:bCs/>
        </w:rPr>
        <w:t>ký</w:t>
      </w:r>
      <w:r w:rsidRPr="00552588">
        <w:rPr>
          <w:rFonts w:asciiTheme="minorHAnsi" w:hAnsiTheme="minorHAnsi" w:cstheme="minorHAnsi"/>
          <w:b/>
          <w:bCs/>
        </w:rPr>
        <w:t>:</w:t>
      </w:r>
    </w:p>
    <w:p w:rsidR="00F73698" w:rsidRPr="00552588" w:rsidRDefault="00F73698" w:rsidP="00552588">
      <w:pPr>
        <w:pStyle w:val="Bezmezer"/>
        <w:numPr>
          <w:ilvl w:val="0"/>
          <w:numId w:val="33"/>
        </w:numPr>
        <w:rPr>
          <w:rFonts w:asciiTheme="minorHAnsi" w:hAnsiTheme="minorHAnsi" w:cstheme="minorHAnsi"/>
        </w:rPr>
      </w:pPr>
      <w:r w:rsidRPr="00552588">
        <w:rPr>
          <w:rFonts w:asciiTheme="minorHAnsi" w:hAnsiTheme="minorHAnsi" w:cstheme="minorHAnsi"/>
        </w:rPr>
        <w:t>písemně nebo ústně</w:t>
      </w:r>
      <w:r w:rsidR="004A242B" w:rsidRPr="00552588">
        <w:rPr>
          <w:rFonts w:asciiTheme="minorHAnsi" w:hAnsiTheme="minorHAnsi" w:cstheme="minorHAnsi"/>
        </w:rPr>
        <w:t xml:space="preserve"> (může být součástí rozhovoru v jiné souvislosti)</w:t>
      </w:r>
      <w:r w:rsidR="006A0BCB" w:rsidRPr="00552588">
        <w:rPr>
          <w:rFonts w:asciiTheme="minorHAnsi" w:hAnsiTheme="minorHAnsi" w:cstheme="minorHAnsi"/>
        </w:rPr>
        <w:t>,</w:t>
      </w:r>
    </w:p>
    <w:p w:rsidR="00F73698" w:rsidRPr="00552588" w:rsidRDefault="00F73698" w:rsidP="00552588">
      <w:pPr>
        <w:pStyle w:val="Bezmezer"/>
        <w:numPr>
          <w:ilvl w:val="0"/>
          <w:numId w:val="33"/>
        </w:numPr>
        <w:rPr>
          <w:rFonts w:asciiTheme="minorHAnsi" w:hAnsiTheme="minorHAnsi" w:cstheme="minorHAnsi"/>
          <w:lang w:val="en-US"/>
        </w:rPr>
      </w:pPr>
      <w:r w:rsidRPr="00552588">
        <w:rPr>
          <w:rFonts w:asciiTheme="minorHAnsi" w:hAnsiTheme="minorHAnsi" w:cstheme="minorHAnsi"/>
          <w:lang w:val="en-US"/>
        </w:rPr>
        <w:t>anonymně či s uvedením své identity</w:t>
      </w:r>
      <w:r w:rsidR="006A0BCB" w:rsidRPr="00552588">
        <w:rPr>
          <w:rFonts w:asciiTheme="minorHAnsi" w:hAnsiTheme="minorHAnsi" w:cstheme="minorHAnsi"/>
          <w:lang w:val="en-US"/>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Stížnost je vnímána jako důležitý podnět pro rozvoj a zkvalitnění poskytovaných služeb </w:t>
      </w:r>
      <w:r w:rsidR="006A0BCB" w:rsidRPr="00552588">
        <w:rPr>
          <w:rFonts w:asciiTheme="minorHAnsi" w:hAnsiTheme="minorHAnsi" w:cstheme="minorHAnsi"/>
        </w:rPr>
        <w:br/>
      </w:r>
      <w:r w:rsidRPr="00552588">
        <w:rPr>
          <w:rFonts w:asciiTheme="minorHAnsi" w:hAnsiTheme="minorHAnsi" w:cstheme="minorHAnsi"/>
        </w:rPr>
        <w:t>či rozvoj pracoviště. V tomto kontextu ji řešíme a nakládáme</w:t>
      </w:r>
      <w:r w:rsidR="00432595" w:rsidRPr="00552588">
        <w:rPr>
          <w:rFonts w:asciiTheme="minorHAnsi" w:hAnsiTheme="minorHAnsi" w:cstheme="minorHAnsi"/>
        </w:rPr>
        <w:t xml:space="preserve"> s ní</w:t>
      </w:r>
      <w:r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F73698" w:rsidRPr="00552588" w:rsidRDefault="004C6FD0" w:rsidP="00552588">
      <w:pPr>
        <w:pStyle w:val="Bezmezer"/>
        <w:rPr>
          <w:rFonts w:asciiTheme="minorHAnsi" w:hAnsiTheme="minorHAnsi" w:cstheme="minorHAnsi"/>
        </w:rPr>
      </w:pPr>
      <w:r w:rsidRPr="00552588">
        <w:rPr>
          <w:rFonts w:asciiTheme="minorHAnsi" w:hAnsiTheme="minorHAnsi" w:cstheme="minorHAnsi"/>
        </w:rPr>
        <w:t>Vedle stížností</w:t>
      </w:r>
      <w:r w:rsidR="006A0BCB" w:rsidRPr="00552588">
        <w:rPr>
          <w:rFonts w:asciiTheme="minorHAnsi" w:hAnsiTheme="minorHAnsi" w:cstheme="minorHAnsi"/>
        </w:rPr>
        <w:t>,</w:t>
      </w:r>
      <w:r w:rsidRPr="00552588">
        <w:rPr>
          <w:rFonts w:asciiTheme="minorHAnsi" w:hAnsiTheme="minorHAnsi" w:cstheme="minorHAnsi"/>
        </w:rPr>
        <w:t xml:space="preserve"> </w:t>
      </w:r>
      <w:r w:rsidR="006A0BCB" w:rsidRPr="00552588">
        <w:rPr>
          <w:rFonts w:asciiTheme="minorHAnsi" w:hAnsiTheme="minorHAnsi" w:cstheme="minorHAnsi"/>
        </w:rPr>
        <w:t xml:space="preserve">přijímá </w:t>
      </w:r>
      <w:r w:rsidRPr="00552588">
        <w:rPr>
          <w:rFonts w:asciiTheme="minorHAnsi" w:hAnsiTheme="minorHAnsi" w:cstheme="minorHAnsi"/>
        </w:rPr>
        <w:t xml:space="preserve">organizace jakékoli podněty a připomínky, které mohou vést </w:t>
      </w:r>
      <w:r w:rsidR="006A0BCB" w:rsidRPr="00552588">
        <w:rPr>
          <w:rFonts w:asciiTheme="minorHAnsi" w:hAnsiTheme="minorHAnsi" w:cstheme="minorHAnsi"/>
        </w:rPr>
        <w:br/>
      </w:r>
      <w:r w:rsidRPr="00552588">
        <w:rPr>
          <w:rFonts w:asciiTheme="minorHAnsi" w:hAnsiTheme="minorHAnsi" w:cstheme="minorHAnsi"/>
        </w:rPr>
        <w:t xml:space="preserve">ke zkvalitnění poskytovaných služeb, jejich evidence nepodléhá </w:t>
      </w:r>
      <w:r w:rsidR="00FF10A4" w:rsidRPr="00552588">
        <w:rPr>
          <w:rFonts w:asciiTheme="minorHAnsi" w:hAnsiTheme="minorHAnsi" w:cstheme="minorHAnsi"/>
        </w:rPr>
        <w:t>zařazení do spisu.</w:t>
      </w:r>
    </w:p>
    <w:p w:rsidR="00F73698" w:rsidRPr="00552588" w:rsidRDefault="00F73698" w:rsidP="00552588">
      <w:pPr>
        <w:pStyle w:val="Bezmezer"/>
        <w:rPr>
          <w:rFonts w:asciiTheme="minorHAnsi" w:hAnsiTheme="minorHAnsi" w:cstheme="minorHAnsi"/>
          <w:b/>
          <w:bCs/>
          <w:u w:val="single"/>
        </w:rPr>
      </w:pPr>
    </w:p>
    <w:p w:rsidR="00F73698" w:rsidRPr="00552588" w:rsidRDefault="00F73698" w:rsidP="00552588">
      <w:pPr>
        <w:pStyle w:val="Bezmezer"/>
        <w:rPr>
          <w:rFonts w:asciiTheme="minorHAnsi" w:hAnsiTheme="minorHAnsi" w:cstheme="minorHAnsi"/>
          <w:b/>
          <w:bCs/>
          <w:u w:val="single"/>
        </w:rPr>
      </w:pPr>
    </w:p>
    <w:p w:rsidR="00F73698" w:rsidRPr="00552588" w:rsidRDefault="00F73698" w:rsidP="00552588">
      <w:pPr>
        <w:pStyle w:val="Bezmezer"/>
        <w:rPr>
          <w:rFonts w:asciiTheme="minorHAnsi" w:hAnsiTheme="minorHAnsi" w:cstheme="minorHAnsi"/>
          <w:b/>
          <w:bCs/>
          <w:sz w:val="28"/>
          <w:szCs w:val="28"/>
          <w:u w:val="single"/>
        </w:rPr>
      </w:pPr>
      <w:r w:rsidRPr="00552588">
        <w:rPr>
          <w:rFonts w:asciiTheme="minorHAnsi" w:hAnsiTheme="minorHAnsi" w:cstheme="minorHAnsi"/>
          <w:b/>
          <w:bCs/>
          <w:sz w:val="28"/>
          <w:szCs w:val="28"/>
          <w:u w:val="single"/>
        </w:rPr>
        <w:t xml:space="preserve">Stížnosti od </w:t>
      </w:r>
      <w:r w:rsidR="00E6059C" w:rsidRPr="00552588">
        <w:rPr>
          <w:rFonts w:asciiTheme="minorHAnsi" w:hAnsiTheme="minorHAnsi" w:cstheme="minorHAnsi"/>
          <w:b/>
          <w:bCs/>
          <w:sz w:val="28"/>
          <w:szCs w:val="28"/>
          <w:u w:val="single"/>
        </w:rPr>
        <w:t>klient</w:t>
      </w:r>
      <w:r w:rsidRPr="00552588">
        <w:rPr>
          <w:rFonts w:asciiTheme="minorHAnsi" w:hAnsiTheme="minorHAnsi" w:cstheme="minorHAnsi"/>
          <w:b/>
          <w:bCs/>
          <w:sz w:val="28"/>
          <w:szCs w:val="28"/>
          <w:u w:val="single"/>
        </w:rPr>
        <w:t>ů sociální služby</w:t>
      </w:r>
    </w:p>
    <w:p w:rsidR="00F73698" w:rsidRPr="00552588" w:rsidRDefault="00F73698" w:rsidP="00552588">
      <w:pPr>
        <w:pStyle w:val="Bezmezer"/>
        <w:rPr>
          <w:rFonts w:asciiTheme="minorHAnsi" w:hAnsiTheme="minorHAnsi" w:cstheme="minorHAnsi"/>
          <w:b/>
          <w:bCs/>
          <w:u w:val="single"/>
        </w:rPr>
      </w:pPr>
    </w:p>
    <w:p w:rsidR="00F73698" w:rsidRPr="00552588" w:rsidRDefault="00F73698" w:rsidP="00857438">
      <w:pPr>
        <w:pStyle w:val="Bezmezer"/>
        <w:spacing w:after="120"/>
        <w:rPr>
          <w:rFonts w:asciiTheme="minorHAnsi" w:hAnsiTheme="minorHAnsi" w:cstheme="minorHAnsi"/>
          <w:b/>
          <w:bCs/>
        </w:rPr>
      </w:pPr>
      <w:r w:rsidRPr="00552588">
        <w:rPr>
          <w:rFonts w:asciiTheme="minorHAnsi" w:hAnsiTheme="minorHAnsi" w:cstheme="minorHAnsi"/>
          <w:b/>
          <w:bCs/>
        </w:rPr>
        <w:t>Stížnost může podat:</w:t>
      </w:r>
    </w:p>
    <w:p w:rsidR="00F73698" w:rsidRPr="00552588" w:rsidRDefault="006A0BCB" w:rsidP="00552588">
      <w:pPr>
        <w:pStyle w:val="Bezmezer"/>
        <w:numPr>
          <w:ilvl w:val="0"/>
          <w:numId w:val="43"/>
        </w:numPr>
        <w:rPr>
          <w:rFonts w:asciiTheme="minorHAnsi" w:hAnsiTheme="minorHAnsi" w:cstheme="minorHAnsi"/>
          <w:b/>
          <w:bCs/>
        </w:rPr>
      </w:pPr>
      <w:r w:rsidRPr="00552588">
        <w:rPr>
          <w:rFonts w:asciiTheme="minorHAnsi" w:hAnsiTheme="minorHAnsi" w:cstheme="minorHAnsi"/>
          <w:b/>
          <w:bCs/>
        </w:rPr>
        <w:t>klient</w:t>
      </w:r>
      <w:r w:rsidR="00F73698" w:rsidRPr="00552588">
        <w:rPr>
          <w:rFonts w:asciiTheme="minorHAnsi" w:hAnsiTheme="minorHAnsi" w:cstheme="minorHAnsi"/>
          <w:b/>
          <w:bCs/>
        </w:rPr>
        <w:t xml:space="preserve"> sociální služby</w:t>
      </w:r>
      <w:r w:rsidRPr="00552588">
        <w:rPr>
          <w:rFonts w:asciiTheme="minorHAnsi" w:hAnsiTheme="minorHAnsi" w:cstheme="minorHAnsi"/>
          <w:b/>
          <w:bCs/>
        </w:rPr>
        <w:t>,</w:t>
      </w:r>
    </w:p>
    <w:p w:rsidR="00F73698" w:rsidRPr="00552588" w:rsidRDefault="006A0BCB" w:rsidP="00552588">
      <w:pPr>
        <w:pStyle w:val="Bezmezer"/>
        <w:numPr>
          <w:ilvl w:val="0"/>
          <w:numId w:val="43"/>
        </w:numPr>
        <w:rPr>
          <w:rFonts w:asciiTheme="minorHAnsi" w:hAnsiTheme="minorHAnsi" w:cstheme="minorHAnsi"/>
          <w:b/>
          <w:bCs/>
        </w:rPr>
      </w:pPr>
      <w:r w:rsidRPr="00552588">
        <w:rPr>
          <w:rFonts w:asciiTheme="minorHAnsi" w:hAnsiTheme="minorHAnsi" w:cstheme="minorHAnsi"/>
          <w:b/>
          <w:bCs/>
        </w:rPr>
        <w:t>klient</w:t>
      </w:r>
      <w:r w:rsidR="00F73698" w:rsidRPr="00552588">
        <w:rPr>
          <w:rFonts w:asciiTheme="minorHAnsi" w:hAnsiTheme="minorHAnsi" w:cstheme="minorHAnsi"/>
          <w:b/>
          <w:bCs/>
        </w:rPr>
        <w:t>em stanovený zástupce pro podání a vyřizování stížnosti</w:t>
      </w:r>
      <w:r w:rsidRPr="00552588">
        <w:rPr>
          <w:rFonts w:asciiTheme="minorHAnsi" w:hAnsiTheme="minorHAnsi" w:cstheme="minorHAnsi"/>
          <w:b/>
          <w:bCs/>
        </w:rPr>
        <w:t>.</w:t>
      </w:r>
    </w:p>
    <w:p w:rsidR="00F73698" w:rsidRPr="00552588" w:rsidRDefault="00F73698" w:rsidP="00552588">
      <w:pPr>
        <w:pStyle w:val="Bezmezer"/>
        <w:rPr>
          <w:rFonts w:asciiTheme="minorHAnsi" w:hAnsiTheme="minorHAnsi" w:cstheme="minorHAnsi"/>
          <w:b/>
          <w:bCs/>
        </w:rPr>
      </w:pPr>
    </w:p>
    <w:p w:rsidR="00F73698" w:rsidRPr="00552588" w:rsidRDefault="00D245CF" w:rsidP="00552588">
      <w:pPr>
        <w:pStyle w:val="Bezmezer"/>
        <w:spacing w:after="120"/>
        <w:rPr>
          <w:rFonts w:asciiTheme="minorHAnsi" w:hAnsiTheme="minorHAnsi" w:cstheme="minorHAnsi"/>
        </w:rPr>
      </w:pPr>
      <w:r w:rsidRPr="00552588">
        <w:rPr>
          <w:rFonts w:asciiTheme="minorHAnsi" w:hAnsiTheme="minorHAnsi" w:cstheme="minorHAnsi"/>
        </w:rPr>
        <w:t>Klient sociální služby či klientem</w:t>
      </w:r>
      <w:r w:rsidR="00F73698" w:rsidRPr="00552588">
        <w:rPr>
          <w:rFonts w:asciiTheme="minorHAnsi" w:hAnsiTheme="minorHAnsi" w:cstheme="minorHAnsi"/>
        </w:rPr>
        <w:t xml:space="preserve"> stanovený zástupce si na výše uvedené skutečnosti může stěžovat ústně nebo písemně, a to těmto osobám či orgánům:</w:t>
      </w:r>
    </w:p>
    <w:p w:rsidR="00F73698" w:rsidRPr="00552588" w:rsidRDefault="001A72EC" w:rsidP="00552588">
      <w:pPr>
        <w:pStyle w:val="Bezmezer"/>
        <w:numPr>
          <w:ilvl w:val="0"/>
          <w:numId w:val="34"/>
        </w:numPr>
        <w:rPr>
          <w:rFonts w:asciiTheme="minorHAnsi" w:hAnsiTheme="minorHAnsi" w:cstheme="minorHAnsi"/>
        </w:rPr>
      </w:pPr>
      <w:r w:rsidRPr="00552588">
        <w:rPr>
          <w:rFonts w:asciiTheme="minorHAnsi" w:hAnsiTheme="minorHAnsi" w:cstheme="minorHAnsi"/>
        </w:rPr>
        <w:t>pr</w:t>
      </w:r>
      <w:r w:rsidR="00F73698" w:rsidRPr="00552588">
        <w:rPr>
          <w:rFonts w:asciiTheme="minorHAnsi" w:hAnsiTheme="minorHAnsi" w:cstheme="minorHAnsi"/>
        </w:rPr>
        <w:t>acovníkům v přímé péči</w:t>
      </w:r>
    </w:p>
    <w:p w:rsidR="00F73698" w:rsidRPr="00552588" w:rsidRDefault="00F73698" w:rsidP="00552588">
      <w:pPr>
        <w:pStyle w:val="Bezmezer"/>
        <w:numPr>
          <w:ilvl w:val="0"/>
          <w:numId w:val="34"/>
        </w:numPr>
        <w:rPr>
          <w:rFonts w:asciiTheme="minorHAnsi" w:hAnsiTheme="minorHAnsi" w:cstheme="minorHAnsi"/>
        </w:rPr>
      </w:pPr>
      <w:r w:rsidRPr="00552588">
        <w:rPr>
          <w:rFonts w:asciiTheme="minorHAnsi" w:hAnsiTheme="minorHAnsi" w:cstheme="minorHAnsi"/>
        </w:rPr>
        <w:t>vedoucí/vedoucímu sociální služby</w:t>
      </w:r>
    </w:p>
    <w:p w:rsidR="00F73698" w:rsidRPr="00552588" w:rsidRDefault="00F73698" w:rsidP="00552588">
      <w:pPr>
        <w:pStyle w:val="Bezmezer"/>
        <w:numPr>
          <w:ilvl w:val="0"/>
          <w:numId w:val="34"/>
        </w:numPr>
        <w:rPr>
          <w:rFonts w:asciiTheme="minorHAnsi" w:hAnsiTheme="minorHAnsi" w:cstheme="minorHAnsi"/>
        </w:rPr>
      </w:pPr>
      <w:r w:rsidRPr="00552588">
        <w:rPr>
          <w:rFonts w:asciiTheme="minorHAnsi" w:hAnsiTheme="minorHAnsi" w:cstheme="minorHAnsi"/>
        </w:rPr>
        <w:t>vedení organizace</w:t>
      </w:r>
    </w:p>
    <w:p w:rsidR="0055182A" w:rsidRPr="00552588" w:rsidRDefault="0055182A" w:rsidP="00552588">
      <w:pPr>
        <w:pStyle w:val="Bezmezer"/>
        <w:rPr>
          <w:rFonts w:asciiTheme="minorHAnsi" w:hAnsiTheme="minorHAnsi" w:cstheme="minorHAnsi"/>
        </w:rPr>
      </w:pPr>
    </w:p>
    <w:p w:rsidR="0055182A" w:rsidRPr="00552588" w:rsidRDefault="00CB00B3" w:rsidP="00552588">
      <w:pPr>
        <w:pStyle w:val="Bezmezer"/>
        <w:spacing w:after="120"/>
        <w:rPr>
          <w:rFonts w:asciiTheme="minorHAnsi" w:hAnsiTheme="minorHAnsi" w:cstheme="minorHAnsi"/>
        </w:rPr>
      </w:pPr>
      <w:r w:rsidRPr="00552588">
        <w:rPr>
          <w:rFonts w:asciiTheme="minorHAnsi" w:hAnsiTheme="minorHAnsi" w:cstheme="minorHAnsi"/>
        </w:rPr>
        <w:t xml:space="preserve">Klient může dále stížnost postoupit </w:t>
      </w:r>
      <w:r w:rsidR="009902E2" w:rsidRPr="00552588">
        <w:rPr>
          <w:rFonts w:asciiTheme="minorHAnsi" w:hAnsiTheme="minorHAnsi" w:cstheme="minorHAnsi"/>
        </w:rPr>
        <w:t>dalším institucím:</w:t>
      </w:r>
      <w:r w:rsidRPr="00552588">
        <w:rPr>
          <w:rFonts w:asciiTheme="minorHAnsi" w:hAnsiTheme="minorHAnsi" w:cstheme="minorHAnsi"/>
        </w:rPr>
        <w:t xml:space="preserve"> </w:t>
      </w:r>
    </w:p>
    <w:p w:rsidR="009902E2" w:rsidRPr="00552588" w:rsidRDefault="00F73698" w:rsidP="00552588">
      <w:pPr>
        <w:pStyle w:val="Bezmezer"/>
        <w:numPr>
          <w:ilvl w:val="0"/>
          <w:numId w:val="34"/>
        </w:numPr>
        <w:spacing w:after="120"/>
        <w:ind w:left="714" w:hanging="357"/>
        <w:rPr>
          <w:rFonts w:asciiTheme="minorHAnsi" w:hAnsiTheme="minorHAnsi" w:cstheme="minorHAnsi"/>
        </w:rPr>
      </w:pPr>
      <w:r w:rsidRPr="00552588">
        <w:rPr>
          <w:rFonts w:asciiTheme="minorHAnsi" w:hAnsiTheme="minorHAnsi" w:cstheme="minorHAnsi"/>
        </w:rPr>
        <w:lastRenderedPageBreak/>
        <w:t xml:space="preserve">Ministerstvu práce a sociálních věcí, </w:t>
      </w:r>
      <w:r w:rsidR="00E726F8" w:rsidRPr="00552588">
        <w:rPr>
          <w:rFonts w:asciiTheme="minorHAnsi" w:hAnsiTheme="minorHAnsi" w:cstheme="minorHAnsi"/>
        </w:rPr>
        <w:t xml:space="preserve">oddělení inspekce sociálních služeb, kontakty: </w:t>
      </w:r>
      <w:hyperlink r:id="rId8" w:history="1">
        <w:r w:rsidR="00E726F8" w:rsidRPr="00552588">
          <w:rPr>
            <w:rStyle w:val="Hypertextovodkaz"/>
            <w:rFonts w:asciiTheme="minorHAnsi" w:hAnsiTheme="minorHAnsi" w:cstheme="minorHAnsi"/>
          </w:rPr>
          <w:t>https://www.mpsv.cz/web/cz/inspekce-socialnich-sluzeb</w:t>
        </w:r>
      </w:hyperlink>
    </w:p>
    <w:p w:rsidR="00AF10E0" w:rsidRPr="00552588" w:rsidRDefault="00F73698" w:rsidP="00552588">
      <w:pPr>
        <w:pStyle w:val="Bezmezer"/>
        <w:numPr>
          <w:ilvl w:val="0"/>
          <w:numId w:val="34"/>
        </w:numPr>
        <w:rPr>
          <w:rFonts w:asciiTheme="minorHAnsi" w:hAnsiTheme="minorHAnsi" w:cstheme="minorHAnsi"/>
        </w:rPr>
      </w:pPr>
      <w:r w:rsidRPr="00552588">
        <w:rPr>
          <w:rFonts w:asciiTheme="minorHAnsi" w:hAnsiTheme="minorHAnsi" w:cstheme="minorHAnsi"/>
        </w:rPr>
        <w:t>Magistrátu hlavního města Prahy</w:t>
      </w:r>
      <w:r w:rsidR="00D245CF" w:rsidRPr="00552588">
        <w:rPr>
          <w:rFonts w:asciiTheme="minorHAnsi" w:hAnsiTheme="minorHAnsi" w:cstheme="minorHAnsi"/>
        </w:rPr>
        <w:t>: o</w:t>
      </w:r>
      <w:r w:rsidR="0002194D" w:rsidRPr="00552588">
        <w:rPr>
          <w:rFonts w:asciiTheme="minorHAnsi" w:hAnsiTheme="minorHAnsi" w:cstheme="minorHAnsi"/>
        </w:rPr>
        <w:t>ddělení sociálních služeb</w:t>
      </w:r>
      <w:r w:rsidR="00AF10E0" w:rsidRPr="00552588">
        <w:rPr>
          <w:rFonts w:asciiTheme="minorHAnsi" w:hAnsiTheme="minorHAnsi" w:cstheme="minorHAnsi"/>
        </w:rPr>
        <w:t>,</w:t>
      </w:r>
      <w:r w:rsidR="00D245CF" w:rsidRPr="00552588">
        <w:rPr>
          <w:rFonts w:asciiTheme="minorHAnsi" w:hAnsiTheme="minorHAnsi" w:cstheme="minorHAnsi"/>
        </w:rPr>
        <w:t xml:space="preserve"> kontakt</w:t>
      </w:r>
      <w:r w:rsidR="00571C0A" w:rsidRPr="00552588">
        <w:rPr>
          <w:rFonts w:asciiTheme="minorHAnsi" w:hAnsiTheme="minorHAnsi" w:cstheme="minorHAnsi"/>
        </w:rPr>
        <w:t>:</w:t>
      </w:r>
    </w:p>
    <w:p w:rsidR="0002194D" w:rsidRPr="00552588" w:rsidRDefault="0002194D" w:rsidP="00552588">
      <w:pPr>
        <w:pStyle w:val="Bezmezer"/>
        <w:numPr>
          <w:ilvl w:val="1"/>
          <w:numId w:val="34"/>
        </w:numPr>
        <w:ind w:left="1434" w:hanging="357"/>
        <w:rPr>
          <w:rFonts w:asciiTheme="minorHAnsi" w:hAnsiTheme="minorHAnsi" w:cstheme="minorHAnsi"/>
        </w:rPr>
      </w:pPr>
      <w:r w:rsidRPr="00552588">
        <w:rPr>
          <w:rFonts w:asciiTheme="minorHAnsi" w:hAnsiTheme="minorHAnsi" w:cstheme="minorHAnsi"/>
        </w:rPr>
        <w:t>Charvátova</w:t>
      </w:r>
      <w:r w:rsidR="00D245CF" w:rsidRPr="00552588">
        <w:rPr>
          <w:rFonts w:asciiTheme="minorHAnsi" w:hAnsiTheme="minorHAnsi" w:cstheme="minorHAnsi"/>
        </w:rPr>
        <w:t xml:space="preserve"> 145 Praha 1 - Nové Město (místnost 201)</w:t>
      </w:r>
    </w:p>
    <w:p w:rsidR="0002194D" w:rsidRPr="00552588" w:rsidRDefault="0002194D" w:rsidP="00552588">
      <w:pPr>
        <w:pStyle w:val="Bezmezer"/>
        <w:numPr>
          <w:ilvl w:val="1"/>
          <w:numId w:val="34"/>
        </w:numPr>
        <w:rPr>
          <w:rFonts w:asciiTheme="minorHAnsi" w:hAnsiTheme="minorHAnsi" w:cstheme="minorHAnsi"/>
        </w:rPr>
      </w:pPr>
      <w:r w:rsidRPr="00552588">
        <w:rPr>
          <w:rFonts w:asciiTheme="minorHAnsi" w:hAnsiTheme="minorHAnsi" w:cstheme="minorHAnsi"/>
        </w:rPr>
        <w:t>Telefon: +420 236 00 4150</w:t>
      </w:r>
    </w:p>
    <w:p w:rsidR="0002194D" w:rsidRPr="00552588" w:rsidRDefault="0002194D" w:rsidP="00552588">
      <w:pPr>
        <w:pStyle w:val="Bezmezer"/>
        <w:numPr>
          <w:ilvl w:val="1"/>
          <w:numId w:val="34"/>
        </w:numPr>
        <w:rPr>
          <w:rFonts w:asciiTheme="minorHAnsi" w:hAnsiTheme="minorHAnsi" w:cstheme="minorHAnsi"/>
        </w:rPr>
      </w:pPr>
      <w:r w:rsidRPr="00552588">
        <w:rPr>
          <w:rFonts w:asciiTheme="minorHAnsi" w:hAnsiTheme="minorHAnsi" w:cstheme="minorHAnsi"/>
        </w:rPr>
        <w:t>E-mail: tereza.eichlerova@praha.eu</w:t>
      </w:r>
    </w:p>
    <w:p w:rsidR="00F73698" w:rsidRPr="00552588" w:rsidRDefault="00F73698" w:rsidP="00552588">
      <w:pPr>
        <w:pStyle w:val="Bezmezer"/>
        <w:rPr>
          <w:rFonts w:asciiTheme="minorHAnsi" w:hAnsiTheme="minorHAnsi" w:cstheme="minorHAnsi"/>
        </w:rPr>
      </w:pPr>
    </w:p>
    <w:p w:rsidR="00F73698" w:rsidRPr="00552588" w:rsidRDefault="00571C0A" w:rsidP="00552588">
      <w:pPr>
        <w:pStyle w:val="Bezmezer"/>
        <w:spacing w:after="120"/>
        <w:rPr>
          <w:rFonts w:asciiTheme="minorHAnsi" w:hAnsiTheme="minorHAnsi" w:cstheme="minorHAnsi"/>
          <w:b/>
          <w:bCs/>
        </w:rPr>
      </w:pPr>
      <w:r w:rsidRPr="00552588">
        <w:rPr>
          <w:rFonts w:asciiTheme="minorHAnsi" w:hAnsiTheme="minorHAnsi" w:cstheme="minorHAnsi"/>
          <w:b/>
          <w:bCs/>
        </w:rPr>
        <w:t>n</w:t>
      </w:r>
      <w:r w:rsidR="00612C7E" w:rsidRPr="00552588">
        <w:rPr>
          <w:rFonts w:asciiTheme="minorHAnsi" w:hAnsiTheme="minorHAnsi" w:cstheme="minorHAnsi"/>
          <w:b/>
          <w:bCs/>
        </w:rPr>
        <w:t>ebo organizacím zabývajících se ochranou lidských práv, mj.:</w:t>
      </w:r>
    </w:p>
    <w:p w:rsidR="00612C7E" w:rsidRPr="00552588" w:rsidRDefault="00612C7E" w:rsidP="00552588">
      <w:pPr>
        <w:pStyle w:val="Bezmezer"/>
        <w:numPr>
          <w:ilvl w:val="0"/>
          <w:numId w:val="47"/>
        </w:numPr>
        <w:spacing w:after="120"/>
        <w:ind w:left="714" w:hanging="357"/>
        <w:rPr>
          <w:rFonts w:asciiTheme="minorHAnsi" w:hAnsiTheme="minorHAnsi" w:cstheme="minorHAnsi"/>
        </w:rPr>
      </w:pPr>
      <w:r w:rsidRPr="00552588">
        <w:rPr>
          <w:rFonts w:asciiTheme="minorHAnsi" w:hAnsiTheme="minorHAnsi" w:cstheme="minorHAnsi"/>
        </w:rPr>
        <w:t>Liga lidských práv</w:t>
      </w:r>
      <w:r w:rsidR="00571C0A" w:rsidRPr="00552588">
        <w:rPr>
          <w:rFonts w:asciiTheme="minorHAnsi" w:hAnsiTheme="minorHAnsi" w:cstheme="minorHAnsi"/>
        </w:rPr>
        <w:t>, kontakt:</w:t>
      </w:r>
    </w:p>
    <w:p w:rsidR="00160E27" w:rsidRPr="00552588" w:rsidRDefault="00160E27" w:rsidP="00552588">
      <w:pPr>
        <w:pStyle w:val="Bezmezer"/>
        <w:numPr>
          <w:ilvl w:val="0"/>
          <w:numId w:val="48"/>
        </w:numPr>
        <w:spacing w:after="120"/>
        <w:ind w:left="1418" w:hanging="425"/>
        <w:rPr>
          <w:rFonts w:asciiTheme="minorHAnsi" w:hAnsiTheme="minorHAnsi" w:cstheme="minorHAnsi"/>
        </w:rPr>
      </w:pPr>
      <w:r w:rsidRPr="00552588">
        <w:rPr>
          <w:rStyle w:val="Siln"/>
          <w:rFonts w:asciiTheme="minorHAnsi" w:hAnsiTheme="minorHAnsi" w:cstheme="minorHAnsi"/>
          <w:b w:val="0"/>
          <w:bCs w:val="0"/>
          <w:color w:val="333333"/>
          <w:bdr w:val="none" w:sz="0" w:space="0" w:color="auto" w:frame="1"/>
          <w:shd w:val="clear" w:color="auto" w:fill="FFFFFF"/>
        </w:rPr>
        <w:t>E-mail</w:t>
      </w:r>
      <w:r w:rsidRPr="00552588">
        <w:rPr>
          <w:rFonts w:asciiTheme="minorHAnsi" w:hAnsiTheme="minorHAnsi" w:cstheme="minorHAnsi"/>
          <w:color w:val="333333"/>
          <w:shd w:val="clear" w:color="auto" w:fill="FFFFFF"/>
        </w:rPr>
        <w:t>:</w:t>
      </w:r>
      <w:r w:rsidRPr="00552588">
        <w:rPr>
          <w:rFonts w:asciiTheme="minorHAnsi" w:hAnsiTheme="minorHAnsi" w:cstheme="minorHAnsi"/>
          <w:color w:val="0000FF"/>
          <w:shd w:val="clear" w:color="auto" w:fill="FFFFFF"/>
        </w:rPr>
        <w:t> </w:t>
      </w:r>
      <w:hyperlink r:id="rId9" w:history="1">
        <w:r w:rsidRPr="00552588">
          <w:rPr>
            <w:rStyle w:val="Hypertextovodkaz"/>
            <w:rFonts w:asciiTheme="minorHAnsi" w:hAnsiTheme="minorHAnsi" w:cstheme="minorHAnsi"/>
            <w:bdr w:val="none" w:sz="0" w:space="0" w:color="auto" w:frame="1"/>
            <w:shd w:val="clear" w:color="auto" w:fill="FFFFFF"/>
          </w:rPr>
          <w:t>info@llp.cz</w:t>
        </w:r>
      </w:hyperlink>
    </w:p>
    <w:p w:rsidR="00612C7E" w:rsidRPr="00552588" w:rsidRDefault="00BC5DC8" w:rsidP="00552588">
      <w:pPr>
        <w:pStyle w:val="Bezmezer"/>
        <w:numPr>
          <w:ilvl w:val="0"/>
          <w:numId w:val="47"/>
        </w:numPr>
        <w:spacing w:after="120"/>
        <w:ind w:left="714" w:hanging="357"/>
        <w:rPr>
          <w:rFonts w:asciiTheme="minorHAnsi" w:hAnsiTheme="minorHAnsi" w:cstheme="minorHAnsi"/>
        </w:rPr>
      </w:pPr>
      <w:r w:rsidRPr="00552588">
        <w:rPr>
          <w:rFonts w:asciiTheme="minorHAnsi" w:hAnsiTheme="minorHAnsi" w:cstheme="minorHAnsi"/>
        </w:rPr>
        <w:t xml:space="preserve">Český </w:t>
      </w:r>
      <w:r w:rsidR="00160E27" w:rsidRPr="00552588">
        <w:rPr>
          <w:rFonts w:asciiTheme="minorHAnsi" w:hAnsiTheme="minorHAnsi" w:cstheme="minorHAnsi"/>
        </w:rPr>
        <w:t>Helsinský</w:t>
      </w:r>
      <w:r w:rsidRPr="00552588">
        <w:rPr>
          <w:rFonts w:asciiTheme="minorHAnsi" w:hAnsiTheme="minorHAnsi" w:cstheme="minorHAnsi"/>
        </w:rPr>
        <w:t xml:space="preserve"> výbor</w:t>
      </w:r>
      <w:r w:rsidR="00FB79C4" w:rsidRPr="00552588">
        <w:rPr>
          <w:rFonts w:asciiTheme="minorHAnsi" w:hAnsiTheme="minorHAnsi" w:cstheme="minorHAnsi"/>
        </w:rPr>
        <w:t>, kontakt:</w:t>
      </w:r>
    </w:p>
    <w:p w:rsidR="00583871" w:rsidRPr="00552588" w:rsidRDefault="00583871" w:rsidP="00552588">
      <w:pPr>
        <w:pStyle w:val="Bezmezer"/>
        <w:numPr>
          <w:ilvl w:val="0"/>
          <w:numId w:val="48"/>
        </w:numPr>
        <w:spacing w:after="120"/>
        <w:ind w:left="1418" w:hanging="425"/>
        <w:rPr>
          <w:rFonts w:asciiTheme="minorHAnsi" w:hAnsiTheme="minorHAnsi" w:cstheme="minorHAnsi"/>
          <w:color w:val="548DD4" w:themeColor="text2" w:themeTint="99"/>
        </w:rPr>
      </w:pPr>
      <w:r w:rsidRPr="00552588">
        <w:rPr>
          <w:rFonts w:asciiTheme="minorHAnsi" w:hAnsiTheme="minorHAnsi" w:cstheme="minorHAnsi"/>
        </w:rPr>
        <w:t>E-mail:</w:t>
      </w:r>
      <w:r w:rsidRPr="00552588">
        <w:rPr>
          <w:rFonts w:asciiTheme="minorHAnsi" w:hAnsiTheme="minorHAnsi" w:cstheme="minorHAnsi"/>
          <w:color w:val="0000FF"/>
        </w:rPr>
        <w:t xml:space="preserve"> </w:t>
      </w:r>
      <w:hyperlink r:id="rId10" w:history="1">
        <w:r w:rsidRPr="00552588">
          <w:rPr>
            <w:rStyle w:val="Hypertextovodkaz"/>
            <w:rFonts w:asciiTheme="minorHAnsi" w:hAnsiTheme="minorHAnsi" w:cstheme="minorHAnsi"/>
            <w:bdr w:val="none" w:sz="0" w:space="0" w:color="auto" w:frame="1"/>
            <w:shd w:val="clear" w:color="auto" w:fill="FFFFFF"/>
          </w:rPr>
          <w:t>info@helcom.cz</w:t>
        </w:r>
      </w:hyperlink>
    </w:p>
    <w:p w:rsidR="00BC5DC8" w:rsidRPr="00552588" w:rsidRDefault="00BC5DC8" w:rsidP="00552588">
      <w:pPr>
        <w:pStyle w:val="Bezmezer"/>
        <w:numPr>
          <w:ilvl w:val="0"/>
          <w:numId w:val="47"/>
        </w:numPr>
        <w:spacing w:after="120"/>
        <w:ind w:left="714" w:hanging="357"/>
        <w:rPr>
          <w:rFonts w:asciiTheme="minorHAnsi" w:hAnsiTheme="minorHAnsi" w:cstheme="minorHAnsi"/>
        </w:rPr>
      </w:pPr>
      <w:r w:rsidRPr="00552588">
        <w:rPr>
          <w:rFonts w:asciiTheme="minorHAnsi" w:hAnsiTheme="minorHAnsi" w:cstheme="minorHAnsi"/>
        </w:rPr>
        <w:t>Český červený kříž</w:t>
      </w:r>
      <w:r w:rsidR="00FB79C4" w:rsidRPr="00552588">
        <w:rPr>
          <w:rFonts w:asciiTheme="minorHAnsi" w:hAnsiTheme="minorHAnsi" w:cstheme="minorHAnsi"/>
        </w:rPr>
        <w:t>, kontakt:</w:t>
      </w:r>
    </w:p>
    <w:p w:rsidR="00583871" w:rsidRPr="00552588" w:rsidRDefault="00571C0A" w:rsidP="00552588">
      <w:pPr>
        <w:pStyle w:val="Bezmezer"/>
        <w:numPr>
          <w:ilvl w:val="0"/>
          <w:numId w:val="49"/>
        </w:numPr>
        <w:ind w:hanging="447"/>
        <w:rPr>
          <w:rFonts w:asciiTheme="minorHAnsi" w:hAnsiTheme="minorHAnsi" w:cstheme="minorHAnsi"/>
          <w:color w:val="0000FF"/>
        </w:rPr>
      </w:pPr>
      <w:r w:rsidRPr="00552588">
        <w:rPr>
          <w:rFonts w:asciiTheme="minorHAnsi" w:hAnsiTheme="minorHAnsi" w:cstheme="minorHAnsi"/>
        </w:rPr>
        <w:t>E-</w:t>
      </w:r>
      <w:r w:rsidR="00FB0384" w:rsidRPr="00552588">
        <w:rPr>
          <w:rFonts w:asciiTheme="minorHAnsi" w:hAnsiTheme="minorHAnsi" w:cstheme="minorHAnsi"/>
        </w:rPr>
        <w:t xml:space="preserve">mail: </w:t>
      </w:r>
      <w:hyperlink r:id="rId11" w:history="1">
        <w:r w:rsidR="00FB0384" w:rsidRPr="00552588">
          <w:rPr>
            <w:rStyle w:val="Hypertextovodkaz"/>
            <w:rFonts w:asciiTheme="minorHAnsi" w:hAnsiTheme="minorHAnsi" w:cstheme="minorHAnsi"/>
            <w:shd w:val="clear" w:color="auto" w:fill="FFFFFF"/>
          </w:rPr>
          <w:t>info@cervenykriz.eu</w:t>
        </w:r>
      </w:hyperlink>
    </w:p>
    <w:p w:rsidR="00BC5DC8" w:rsidRPr="00552588" w:rsidRDefault="00BC5DC8" w:rsidP="00552588">
      <w:pPr>
        <w:pStyle w:val="Bezmezer"/>
        <w:ind w:left="720"/>
        <w:rPr>
          <w:rFonts w:asciiTheme="minorHAnsi" w:hAnsiTheme="minorHAnsi" w:cstheme="minorHAnsi"/>
          <w:b/>
          <w:bCs/>
        </w:rPr>
      </w:pPr>
    </w:p>
    <w:p w:rsidR="00C81B05" w:rsidRPr="00552588" w:rsidRDefault="00C81B05" w:rsidP="00552588">
      <w:pPr>
        <w:pStyle w:val="Bezmezer"/>
        <w:ind w:left="720"/>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Stížnosti mohou být podávány touto formou</w:t>
      </w:r>
      <w:r w:rsidRPr="00552588">
        <w:rPr>
          <w:rFonts w:asciiTheme="minorHAnsi" w:hAnsiTheme="minorHAnsi" w:cstheme="minorHAnsi"/>
          <w:b/>
          <w:bCs/>
          <w:lang w:val="en-US"/>
        </w:rPr>
        <w:t>:</w:t>
      </w:r>
    </w:p>
    <w:p w:rsidR="00F73698" w:rsidRPr="00552588" w:rsidRDefault="00F73698" w:rsidP="00552588">
      <w:pPr>
        <w:pStyle w:val="Bezmezer"/>
        <w:rPr>
          <w:rFonts w:asciiTheme="minorHAnsi" w:hAnsiTheme="minorHAnsi" w:cstheme="minorHAnsi"/>
        </w:rPr>
      </w:pPr>
    </w:p>
    <w:p w:rsidR="00F73698" w:rsidRPr="00552588" w:rsidRDefault="00D93320" w:rsidP="00552588">
      <w:pPr>
        <w:pStyle w:val="Bezmezer"/>
        <w:numPr>
          <w:ilvl w:val="0"/>
          <w:numId w:val="35"/>
        </w:numPr>
        <w:spacing w:after="120"/>
        <w:ind w:left="714" w:hanging="357"/>
        <w:rPr>
          <w:rFonts w:asciiTheme="minorHAnsi" w:hAnsiTheme="minorHAnsi" w:cstheme="minorHAnsi"/>
          <w:b/>
          <w:u w:val="single"/>
        </w:rPr>
      </w:pPr>
      <w:r w:rsidRPr="00552588">
        <w:rPr>
          <w:rFonts w:asciiTheme="minorHAnsi" w:hAnsiTheme="minorHAnsi" w:cstheme="minorHAnsi"/>
          <w:b/>
          <w:u w:val="single"/>
        </w:rPr>
        <w:t>P</w:t>
      </w:r>
      <w:r w:rsidR="00F73698" w:rsidRPr="00552588">
        <w:rPr>
          <w:rFonts w:asciiTheme="minorHAnsi" w:hAnsiTheme="minorHAnsi" w:cstheme="minorHAnsi"/>
          <w:b/>
          <w:u w:val="single"/>
        </w:rPr>
        <w:t>ísemně</w:t>
      </w:r>
    </w:p>
    <w:p w:rsidR="00F73698" w:rsidRPr="00552588" w:rsidRDefault="00F73698" w:rsidP="00552588">
      <w:pPr>
        <w:pStyle w:val="Bezmezer"/>
        <w:ind w:left="709"/>
        <w:rPr>
          <w:rFonts w:asciiTheme="minorHAnsi" w:hAnsiTheme="minorHAnsi" w:cstheme="minorHAnsi"/>
        </w:rPr>
      </w:pPr>
      <w:r w:rsidRPr="00552588">
        <w:rPr>
          <w:rFonts w:asciiTheme="minorHAnsi" w:hAnsiTheme="minorHAnsi" w:cstheme="minorHAnsi"/>
        </w:rPr>
        <w:t xml:space="preserve">Na stížnosti v písemné podobě je v prostorách, kde je služba poskytována/má zázemí, zřízena </w:t>
      </w:r>
      <w:r w:rsidRPr="00552588">
        <w:rPr>
          <w:rFonts w:asciiTheme="minorHAnsi" w:hAnsiTheme="minorHAnsi" w:cstheme="minorHAnsi"/>
          <w:b/>
          <w:bCs/>
        </w:rPr>
        <w:t>speciální uzamykatelná označ</w:t>
      </w:r>
      <w:r w:rsidR="003140D5" w:rsidRPr="00552588">
        <w:rPr>
          <w:rFonts w:asciiTheme="minorHAnsi" w:hAnsiTheme="minorHAnsi" w:cstheme="minorHAnsi"/>
          <w:b/>
          <w:bCs/>
        </w:rPr>
        <w:t>ená schránka</w:t>
      </w:r>
      <w:r w:rsidR="009658C2" w:rsidRPr="00552588">
        <w:rPr>
          <w:rFonts w:asciiTheme="minorHAnsi" w:hAnsiTheme="minorHAnsi" w:cstheme="minorHAnsi"/>
          <w:b/>
          <w:bCs/>
        </w:rPr>
        <w:t xml:space="preserve">. </w:t>
      </w:r>
      <w:r w:rsidRPr="00552588">
        <w:rPr>
          <w:rFonts w:asciiTheme="minorHAnsi" w:hAnsiTheme="minorHAnsi" w:cstheme="minorHAnsi"/>
        </w:rPr>
        <w:t xml:space="preserve">Jako schránka na stížnosti může posloužit i klasická </w:t>
      </w:r>
      <w:r w:rsidR="002525C8" w:rsidRPr="00552588">
        <w:rPr>
          <w:rFonts w:asciiTheme="minorHAnsi" w:hAnsiTheme="minorHAnsi" w:cstheme="minorHAnsi"/>
        </w:rPr>
        <w:t xml:space="preserve">poštovní schránka </w:t>
      </w:r>
      <w:r w:rsidRPr="00552588">
        <w:rPr>
          <w:rFonts w:asciiTheme="minorHAnsi" w:hAnsiTheme="minorHAnsi" w:cstheme="minorHAnsi"/>
        </w:rPr>
        <w:t>kanceláře sociální sl</w:t>
      </w:r>
      <w:r w:rsidR="002525C8" w:rsidRPr="00552588">
        <w:rPr>
          <w:rFonts w:asciiTheme="minorHAnsi" w:hAnsiTheme="minorHAnsi" w:cstheme="minorHAnsi"/>
        </w:rPr>
        <w:t>už</w:t>
      </w:r>
      <w:r w:rsidR="00C96B64" w:rsidRPr="00552588">
        <w:rPr>
          <w:rFonts w:asciiTheme="minorHAnsi" w:hAnsiTheme="minorHAnsi" w:cstheme="minorHAnsi"/>
        </w:rPr>
        <w:t>by (pokud je veřejně přístupná/</w:t>
      </w:r>
      <w:r w:rsidRPr="00552588">
        <w:rPr>
          <w:rFonts w:asciiTheme="minorHAnsi" w:hAnsiTheme="minorHAnsi" w:cstheme="minorHAnsi"/>
        </w:rPr>
        <w:t xml:space="preserve">není umístěna například uvnitř uzamčeného domu </w:t>
      </w:r>
      <w:r w:rsidR="00D93320" w:rsidRPr="00552588">
        <w:rPr>
          <w:rFonts w:asciiTheme="minorHAnsi" w:hAnsiTheme="minorHAnsi" w:cstheme="minorHAnsi"/>
        </w:rPr>
        <w:br/>
      </w:r>
      <w:r w:rsidRPr="00552588">
        <w:rPr>
          <w:rFonts w:asciiTheme="minorHAnsi" w:hAnsiTheme="minorHAnsi" w:cstheme="minorHAnsi"/>
        </w:rPr>
        <w:t xml:space="preserve">– </w:t>
      </w:r>
      <w:r w:rsidR="00D93320" w:rsidRPr="00552588">
        <w:rPr>
          <w:rFonts w:asciiTheme="minorHAnsi" w:hAnsiTheme="minorHAnsi" w:cstheme="minorHAnsi"/>
        </w:rPr>
        <w:t xml:space="preserve">v tomto smyslu </w:t>
      </w:r>
      <w:r w:rsidRPr="00552588">
        <w:rPr>
          <w:rFonts w:asciiTheme="minorHAnsi" w:hAnsiTheme="minorHAnsi" w:cstheme="minorHAnsi"/>
        </w:rPr>
        <w:t>je třeba ji označit).</w:t>
      </w:r>
    </w:p>
    <w:p w:rsidR="00F73698" w:rsidRPr="00552588" w:rsidRDefault="00F73698" w:rsidP="00552588">
      <w:pPr>
        <w:pStyle w:val="Bezmezer"/>
        <w:rPr>
          <w:rFonts w:asciiTheme="minorHAnsi" w:hAnsiTheme="minorHAnsi" w:cstheme="minorHAnsi"/>
        </w:rPr>
      </w:pPr>
    </w:p>
    <w:p w:rsidR="00490ED9" w:rsidRPr="00552588" w:rsidRDefault="00D93320" w:rsidP="00552588">
      <w:pPr>
        <w:pStyle w:val="Bezmezer"/>
        <w:numPr>
          <w:ilvl w:val="0"/>
          <w:numId w:val="35"/>
        </w:numPr>
        <w:spacing w:after="120"/>
        <w:ind w:left="714" w:hanging="357"/>
        <w:rPr>
          <w:rFonts w:asciiTheme="minorHAnsi" w:hAnsiTheme="minorHAnsi" w:cstheme="minorHAnsi"/>
          <w:b/>
          <w:u w:val="single"/>
        </w:rPr>
      </w:pPr>
      <w:r w:rsidRPr="00552588">
        <w:rPr>
          <w:rFonts w:asciiTheme="minorHAnsi" w:hAnsiTheme="minorHAnsi" w:cstheme="minorHAnsi"/>
          <w:b/>
          <w:u w:val="single"/>
        </w:rPr>
        <w:t>Ú</w:t>
      </w:r>
      <w:r w:rsidR="00F73698" w:rsidRPr="00552588">
        <w:rPr>
          <w:rFonts w:asciiTheme="minorHAnsi" w:hAnsiTheme="minorHAnsi" w:cstheme="minorHAnsi"/>
          <w:b/>
          <w:u w:val="single"/>
        </w:rPr>
        <w:t>stně</w:t>
      </w:r>
    </w:p>
    <w:p w:rsidR="00F73698" w:rsidRPr="00552588" w:rsidRDefault="00F73698" w:rsidP="00552588">
      <w:pPr>
        <w:pStyle w:val="Bezmezer"/>
        <w:ind w:left="709"/>
        <w:rPr>
          <w:rFonts w:asciiTheme="minorHAnsi" w:hAnsiTheme="minorHAnsi" w:cstheme="minorHAnsi"/>
        </w:rPr>
      </w:pPr>
      <w:r w:rsidRPr="00552588">
        <w:rPr>
          <w:rFonts w:asciiTheme="minorHAnsi" w:hAnsiTheme="minorHAnsi" w:cstheme="minorHAnsi"/>
        </w:rPr>
        <w:t xml:space="preserve">V případě, že si stěžovatel služby stěžuje ústně, pracovník jeho stížnost zaznamená </w:t>
      </w:r>
      <w:r w:rsidR="00D93320" w:rsidRPr="00552588">
        <w:rPr>
          <w:rFonts w:asciiTheme="minorHAnsi" w:hAnsiTheme="minorHAnsi" w:cstheme="minorHAnsi"/>
        </w:rPr>
        <w:br/>
      </w:r>
      <w:r w:rsidRPr="00552588">
        <w:rPr>
          <w:rFonts w:asciiTheme="minorHAnsi" w:hAnsiTheme="minorHAnsi" w:cstheme="minorHAnsi"/>
        </w:rPr>
        <w:t>na formulář pro stížnost, a ten zaeviduje do Knihy stížností</w:t>
      </w:r>
      <w:r w:rsidR="001C7295"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D93320" w:rsidRPr="00552588" w:rsidRDefault="00D93320" w:rsidP="00552588">
      <w:pPr>
        <w:pStyle w:val="Bezmezer"/>
        <w:numPr>
          <w:ilvl w:val="0"/>
          <w:numId w:val="35"/>
        </w:numPr>
        <w:spacing w:after="120"/>
        <w:ind w:left="714" w:hanging="357"/>
        <w:rPr>
          <w:rFonts w:asciiTheme="minorHAnsi" w:hAnsiTheme="minorHAnsi" w:cstheme="minorHAnsi"/>
        </w:rPr>
      </w:pPr>
      <w:r w:rsidRPr="00552588">
        <w:rPr>
          <w:rFonts w:asciiTheme="minorHAnsi" w:hAnsiTheme="minorHAnsi" w:cstheme="minorHAnsi"/>
          <w:b/>
          <w:u w:val="single"/>
        </w:rPr>
        <w:t>T</w:t>
      </w:r>
      <w:r w:rsidR="00F73698" w:rsidRPr="00552588">
        <w:rPr>
          <w:rFonts w:asciiTheme="minorHAnsi" w:hAnsiTheme="minorHAnsi" w:cstheme="minorHAnsi"/>
          <w:b/>
          <w:u w:val="single"/>
        </w:rPr>
        <w:t>elefonicky či zasláním SMS zprávy</w:t>
      </w:r>
      <w:r w:rsidR="00F73698" w:rsidRPr="00552588">
        <w:rPr>
          <w:rFonts w:asciiTheme="minorHAnsi" w:hAnsiTheme="minorHAnsi" w:cstheme="minorHAnsi"/>
        </w:rPr>
        <w:t xml:space="preserve"> </w:t>
      </w:r>
    </w:p>
    <w:p w:rsidR="00F73698" w:rsidRPr="00552588" w:rsidRDefault="00D93320" w:rsidP="00552588">
      <w:pPr>
        <w:pStyle w:val="Bezmezer"/>
        <w:ind w:left="720"/>
        <w:rPr>
          <w:rFonts w:asciiTheme="minorHAnsi" w:hAnsiTheme="minorHAnsi" w:cstheme="minorHAnsi"/>
        </w:rPr>
      </w:pPr>
      <w:r w:rsidRPr="00552588">
        <w:rPr>
          <w:rFonts w:asciiTheme="minorHAnsi" w:hAnsiTheme="minorHAnsi" w:cstheme="minorHAnsi"/>
        </w:rPr>
        <w:t>N</w:t>
      </w:r>
      <w:r w:rsidR="00F73698" w:rsidRPr="00552588">
        <w:rPr>
          <w:rFonts w:asciiTheme="minorHAnsi" w:hAnsiTheme="minorHAnsi" w:cstheme="minorHAnsi"/>
        </w:rPr>
        <w:t>a telefonní číslo vedoucího příslušné sociální služby či vedení organizace</w:t>
      </w:r>
      <w:r w:rsidRPr="00552588">
        <w:rPr>
          <w:rFonts w:asciiTheme="minorHAnsi" w:hAnsiTheme="minorHAnsi" w:cstheme="minorHAnsi"/>
        </w:rPr>
        <w:t>.</w:t>
      </w:r>
      <w:r w:rsidR="00F73698" w:rsidRPr="00552588">
        <w:rPr>
          <w:rFonts w:asciiTheme="minorHAnsi" w:hAnsiTheme="minorHAnsi" w:cstheme="minorHAnsi"/>
        </w:rPr>
        <w:t xml:space="preserve"> </w:t>
      </w:r>
    </w:p>
    <w:p w:rsidR="00490ED9" w:rsidRPr="00552588" w:rsidRDefault="00490ED9" w:rsidP="00552588">
      <w:pPr>
        <w:pStyle w:val="Bezmezer"/>
        <w:ind w:left="720"/>
        <w:rPr>
          <w:rFonts w:asciiTheme="minorHAnsi" w:hAnsiTheme="minorHAnsi" w:cstheme="minorHAnsi"/>
        </w:rPr>
      </w:pPr>
    </w:p>
    <w:p w:rsidR="00F73698" w:rsidRPr="00552588" w:rsidRDefault="00D93320" w:rsidP="00552588">
      <w:pPr>
        <w:pStyle w:val="Bezmezer"/>
        <w:numPr>
          <w:ilvl w:val="0"/>
          <w:numId w:val="35"/>
        </w:numPr>
        <w:rPr>
          <w:rFonts w:asciiTheme="minorHAnsi" w:hAnsiTheme="minorHAnsi" w:cstheme="minorHAnsi"/>
        </w:rPr>
      </w:pPr>
      <w:r w:rsidRPr="00552588">
        <w:rPr>
          <w:rFonts w:asciiTheme="minorHAnsi" w:hAnsiTheme="minorHAnsi" w:cstheme="minorHAnsi"/>
          <w:b/>
          <w:u w:val="single"/>
        </w:rPr>
        <w:t>E</w:t>
      </w:r>
      <w:r w:rsidR="00F73698" w:rsidRPr="00552588">
        <w:rPr>
          <w:rFonts w:asciiTheme="minorHAnsi" w:hAnsiTheme="minorHAnsi" w:cstheme="minorHAnsi"/>
          <w:b/>
          <w:u w:val="single"/>
        </w:rPr>
        <w:t>-mailem</w:t>
      </w:r>
      <w:r w:rsidR="00F73698" w:rsidRPr="00552588">
        <w:rPr>
          <w:rFonts w:asciiTheme="minorHAnsi" w:hAnsiTheme="minorHAnsi" w:cstheme="minorHAnsi"/>
        </w:rPr>
        <w:t xml:space="preserve"> </w:t>
      </w:r>
    </w:p>
    <w:p w:rsidR="00D93320" w:rsidRPr="00552588" w:rsidRDefault="00D93320" w:rsidP="00552588">
      <w:pPr>
        <w:pStyle w:val="Bezmezer"/>
        <w:ind w:left="720"/>
        <w:rPr>
          <w:rFonts w:asciiTheme="minorHAnsi" w:hAnsiTheme="minorHAnsi" w:cstheme="minorHAnsi"/>
        </w:rPr>
      </w:pPr>
    </w:p>
    <w:p w:rsidR="00D93320"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t>Anonymní e-mailovou schránkou</w:t>
      </w:r>
      <w:r w:rsidRPr="00552588">
        <w:rPr>
          <w:rFonts w:asciiTheme="minorHAnsi" w:hAnsiTheme="minorHAnsi" w:cstheme="minorHAnsi"/>
          <w:sz w:val="24"/>
          <w:szCs w:val="24"/>
        </w:rPr>
        <w:t xml:space="preserve"> – tato schránka je ošetřena tak, že pracovník, </w:t>
      </w:r>
      <w:r w:rsidR="00D93320" w:rsidRPr="00552588">
        <w:rPr>
          <w:rFonts w:asciiTheme="minorHAnsi" w:hAnsiTheme="minorHAnsi" w:cstheme="minorHAnsi"/>
          <w:sz w:val="24"/>
          <w:szCs w:val="24"/>
        </w:rPr>
        <w:br/>
      </w:r>
      <w:r w:rsidRPr="00552588">
        <w:rPr>
          <w:rFonts w:asciiTheme="minorHAnsi" w:hAnsiTheme="minorHAnsi" w:cstheme="minorHAnsi"/>
          <w:sz w:val="24"/>
          <w:szCs w:val="24"/>
        </w:rPr>
        <w:t>který ji vybírá</w:t>
      </w:r>
      <w:r w:rsidR="00D93320" w:rsidRPr="00552588">
        <w:rPr>
          <w:rFonts w:asciiTheme="minorHAnsi" w:hAnsiTheme="minorHAnsi" w:cstheme="minorHAnsi"/>
          <w:sz w:val="24"/>
          <w:szCs w:val="24"/>
        </w:rPr>
        <w:t>,</w:t>
      </w:r>
      <w:r w:rsidRPr="00552588">
        <w:rPr>
          <w:rFonts w:asciiTheme="minorHAnsi" w:hAnsiTheme="minorHAnsi" w:cstheme="minorHAnsi"/>
          <w:sz w:val="24"/>
          <w:szCs w:val="24"/>
        </w:rPr>
        <w:t xml:space="preserve"> nevidí odesílatele</w:t>
      </w:r>
      <w:r w:rsidR="00531744" w:rsidRPr="00552588">
        <w:rPr>
          <w:rFonts w:asciiTheme="minorHAnsi" w:hAnsiTheme="minorHAnsi" w:cstheme="minorHAnsi"/>
          <w:sz w:val="24"/>
          <w:szCs w:val="24"/>
        </w:rPr>
        <w:t xml:space="preserve"> a</w:t>
      </w:r>
      <w:r w:rsidRPr="00552588">
        <w:rPr>
          <w:rFonts w:asciiTheme="minorHAnsi" w:hAnsiTheme="minorHAnsi" w:cstheme="minorHAnsi"/>
          <w:sz w:val="24"/>
          <w:szCs w:val="24"/>
        </w:rPr>
        <w:t xml:space="preserve"> nemůže s ním komunikovat do doby, než se oznamovatel rozhodne sdílet kontaktní údaje (</w:t>
      </w:r>
      <w:hyperlink r:id="rId12" w:history="1">
        <w:r w:rsidRPr="00552588">
          <w:rPr>
            <w:rStyle w:val="Hypertextovodkaz"/>
            <w:rFonts w:asciiTheme="minorHAnsi" w:hAnsiTheme="minorHAnsi" w:cstheme="minorHAnsi"/>
            <w:sz w:val="24"/>
            <w:szCs w:val="24"/>
          </w:rPr>
          <w:t>pripominky@romodrom.cz</w:t>
        </w:r>
      </w:hyperlink>
      <w:r w:rsidRPr="00552588">
        <w:rPr>
          <w:rFonts w:asciiTheme="minorHAnsi" w:hAnsiTheme="minorHAnsi" w:cstheme="minorHAnsi"/>
          <w:sz w:val="24"/>
          <w:szCs w:val="24"/>
        </w:rPr>
        <w:t>)</w:t>
      </w:r>
      <w:r w:rsidR="00D93320" w:rsidRPr="00552588">
        <w:rPr>
          <w:rFonts w:asciiTheme="minorHAnsi" w:hAnsiTheme="minorHAnsi" w:cstheme="minorHAnsi"/>
          <w:sz w:val="24"/>
          <w:szCs w:val="24"/>
        </w:rPr>
        <w:t xml:space="preserve"> – a</w:t>
      </w:r>
      <w:r w:rsidR="00531744" w:rsidRPr="00552588">
        <w:rPr>
          <w:rFonts w:asciiTheme="minorHAnsi" w:hAnsiTheme="minorHAnsi" w:cstheme="minorHAnsi"/>
          <w:sz w:val="24"/>
          <w:szCs w:val="24"/>
        </w:rPr>
        <w:t xml:space="preserve">utomatický text </w:t>
      </w:r>
      <w:r w:rsidR="005A062B" w:rsidRPr="00552588">
        <w:rPr>
          <w:rFonts w:asciiTheme="minorHAnsi" w:hAnsiTheme="minorHAnsi" w:cstheme="minorHAnsi"/>
          <w:sz w:val="24"/>
          <w:szCs w:val="24"/>
        </w:rPr>
        <w:t>odpovědi na toto upozorňuje.</w:t>
      </w:r>
      <w:r w:rsidR="00614F5A" w:rsidRPr="00552588">
        <w:rPr>
          <w:rFonts w:asciiTheme="minorHAnsi" w:hAnsiTheme="minorHAnsi" w:cstheme="minorHAnsi"/>
          <w:sz w:val="24"/>
          <w:szCs w:val="24"/>
        </w:rPr>
        <w:t xml:space="preserve"> E-mailová schránka je pravidelně vybírána kompetentní osobou.</w:t>
      </w:r>
    </w:p>
    <w:p w:rsidR="00D93320" w:rsidRPr="00552588" w:rsidRDefault="00D93320" w:rsidP="00552588">
      <w:pPr>
        <w:spacing w:after="0" w:line="259" w:lineRule="auto"/>
        <w:contextualSpacing/>
        <w:rPr>
          <w:rFonts w:asciiTheme="minorHAnsi" w:hAnsiTheme="minorHAnsi" w:cstheme="minorHAnsi"/>
          <w:sz w:val="24"/>
          <w:szCs w:val="24"/>
        </w:rPr>
      </w:pPr>
    </w:p>
    <w:p w:rsidR="00C24466"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lastRenderedPageBreak/>
        <w:t>Neanonymní e-mailovou schránkou</w:t>
      </w:r>
      <w:r w:rsidRPr="00552588">
        <w:rPr>
          <w:rFonts w:asciiTheme="minorHAnsi" w:hAnsiTheme="minorHAnsi" w:cstheme="minorHAnsi"/>
          <w:sz w:val="24"/>
          <w:szCs w:val="24"/>
        </w:rPr>
        <w:t xml:space="preserve"> – tato schránka je ošetřena tak, že pracovník, který ji vybírá</w:t>
      </w:r>
      <w:r w:rsidR="00D93320" w:rsidRPr="00552588">
        <w:rPr>
          <w:rFonts w:asciiTheme="minorHAnsi" w:hAnsiTheme="minorHAnsi" w:cstheme="minorHAnsi"/>
          <w:sz w:val="24"/>
          <w:szCs w:val="24"/>
        </w:rPr>
        <w:t>,</w:t>
      </w:r>
      <w:r w:rsidRPr="00552588">
        <w:rPr>
          <w:rFonts w:asciiTheme="minorHAnsi" w:hAnsiTheme="minorHAnsi" w:cstheme="minorHAnsi"/>
          <w:sz w:val="24"/>
          <w:szCs w:val="24"/>
        </w:rPr>
        <w:t xml:space="preserve"> vidí odesílatele a může s ním dále komunikovat do doby, </w:t>
      </w:r>
      <w:r w:rsidR="003423CA" w:rsidRPr="00552588">
        <w:rPr>
          <w:rFonts w:asciiTheme="minorHAnsi" w:hAnsiTheme="minorHAnsi" w:cstheme="minorHAnsi"/>
          <w:sz w:val="24"/>
          <w:szCs w:val="24"/>
        </w:rPr>
        <w:br/>
      </w:r>
      <w:r w:rsidRPr="00552588">
        <w:rPr>
          <w:rFonts w:asciiTheme="minorHAnsi" w:hAnsiTheme="minorHAnsi" w:cstheme="minorHAnsi"/>
          <w:sz w:val="24"/>
          <w:szCs w:val="24"/>
        </w:rPr>
        <w:t>než se oznamovatel rozhodne sdílet kontaktní údaje (</w:t>
      </w:r>
      <w:hyperlink r:id="rId13" w:history="1">
        <w:r w:rsidR="008403B7" w:rsidRPr="00552588">
          <w:rPr>
            <w:rStyle w:val="Hypertextovodkaz"/>
            <w:rFonts w:asciiTheme="minorHAnsi" w:hAnsiTheme="minorHAnsi" w:cstheme="minorHAnsi"/>
            <w:sz w:val="24"/>
            <w:szCs w:val="24"/>
          </w:rPr>
          <w:t>stiznosti@romodrom.cz</w:t>
        </w:r>
      </w:hyperlink>
      <w:r w:rsidRPr="00552588">
        <w:rPr>
          <w:rFonts w:asciiTheme="minorHAnsi" w:hAnsiTheme="minorHAnsi" w:cstheme="minorHAnsi"/>
          <w:sz w:val="24"/>
          <w:szCs w:val="24"/>
        </w:rPr>
        <w:t>)</w:t>
      </w:r>
      <w:r w:rsidR="00614F5A" w:rsidRPr="00552588">
        <w:rPr>
          <w:rFonts w:asciiTheme="minorHAnsi" w:hAnsiTheme="minorHAnsi" w:cstheme="minorHAnsi"/>
          <w:sz w:val="24"/>
          <w:szCs w:val="24"/>
        </w:rPr>
        <w:t xml:space="preserve">. </w:t>
      </w:r>
      <w:r w:rsidR="00D93320" w:rsidRPr="00552588">
        <w:rPr>
          <w:rFonts w:asciiTheme="minorHAnsi" w:hAnsiTheme="minorHAnsi" w:cstheme="minorHAnsi"/>
          <w:sz w:val="24"/>
          <w:szCs w:val="24"/>
        </w:rPr>
        <w:br/>
      </w:r>
      <w:r w:rsidR="00B85530" w:rsidRPr="00552588">
        <w:rPr>
          <w:rFonts w:asciiTheme="minorHAnsi" w:hAnsiTheme="minorHAnsi" w:cstheme="minorHAnsi"/>
          <w:sz w:val="24"/>
          <w:szCs w:val="24"/>
        </w:rPr>
        <w:t>K</w:t>
      </w:r>
      <w:r w:rsidR="00D02246" w:rsidRPr="00552588">
        <w:rPr>
          <w:rFonts w:asciiTheme="minorHAnsi" w:hAnsiTheme="minorHAnsi" w:cstheme="minorHAnsi"/>
          <w:sz w:val="24"/>
          <w:szCs w:val="24"/>
        </w:rPr>
        <w:t xml:space="preserve"> e-mailové schránce má přístup oddělení řízení kvality a </w:t>
      </w:r>
      <w:r w:rsidR="00D93320" w:rsidRPr="00552588">
        <w:rPr>
          <w:rFonts w:asciiTheme="minorHAnsi" w:hAnsiTheme="minorHAnsi" w:cstheme="minorHAnsi"/>
          <w:sz w:val="24"/>
          <w:szCs w:val="24"/>
        </w:rPr>
        <w:t xml:space="preserve">provozní </w:t>
      </w:r>
      <w:r w:rsidR="00D02246" w:rsidRPr="00552588">
        <w:rPr>
          <w:rFonts w:asciiTheme="minorHAnsi" w:hAnsiTheme="minorHAnsi" w:cstheme="minorHAnsi"/>
          <w:sz w:val="24"/>
          <w:szCs w:val="24"/>
        </w:rPr>
        <w:t>ředitelka.</w:t>
      </w:r>
    </w:p>
    <w:p w:rsidR="00D93320" w:rsidRPr="00552588" w:rsidRDefault="00D93320" w:rsidP="00552588">
      <w:pPr>
        <w:spacing w:after="0" w:line="259" w:lineRule="auto"/>
        <w:contextualSpacing/>
        <w:rPr>
          <w:rFonts w:asciiTheme="minorHAnsi" w:hAnsiTheme="minorHAnsi" w:cstheme="minorHAnsi"/>
          <w:sz w:val="24"/>
          <w:szCs w:val="24"/>
        </w:rPr>
      </w:pPr>
    </w:p>
    <w:p w:rsidR="00D93320"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t>Anonymní hlasovou schránkou</w:t>
      </w:r>
      <w:r w:rsidRPr="00552588">
        <w:rPr>
          <w:rFonts w:asciiTheme="minorHAnsi" w:hAnsiTheme="minorHAnsi" w:cstheme="minorHAnsi"/>
          <w:sz w:val="24"/>
          <w:szCs w:val="24"/>
        </w:rPr>
        <w:t xml:space="preserve"> – telefonní číslo, kde může </w:t>
      </w:r>
      <w:r w:rsidR="00D93320" w:rsidRPr="00552588">
        <w:rPr>
          <w:rFonts w:asciiTheme="minorHAnsi" w:hAnsiTheme="minorHAnsi" w:cstheme="minorHAnsi"/>
          <w:sz w:val="24"/>
          <w:szCs w:val="24"/>
        </w:rPr>
        <w:t xml:space="preserve">oznamovatel </w:t>
      </w:r>
      <w:r w:rsidRPr="00552588">
        <w:rPr>
          <w:rFonts w:asciiTheme="minorHAnsi" w:hAnsiTheme="minorHAnsi" w:cstheme="minorHAnsi"/>
          <w:sz w:val="24"/>
          <w:szCs w:val="24"/>
        </w:rPr>
        <w:t xml:space="preserve">zanechat zprávu bez dalších údajů a viditelného telefonního čísla, ze kterého </w:t>
      </w:r>
      <w:r w:rsidR="00D93320" w:rsidRPr="00552588">
        <w:rPr>
          <w:rFonts w:asciiTheme="minorHAnsi" w:hAnsiTheme="minorHAnsi" w:cstheme="minorHAnsi"/>
          <w:sz w:val="24"/>
          <w:szCs w:val="24"/>
        </w:rPr>
        <w:t xml:space="preserve">byl </w:t>
      </w:r>
      <w:r w:rsidRPr="00552588">
        <w:rPr>
          <w:rFonts w:asciiTheme="minorHAnsi" w:hAnsiTheme="minorHAnsi" w:cstheme="minorHAnsi"/>
          <w:sz w:val="24"/>
          <w:szCs w:val="24"/>
        </w:rPr>
        <w:t xml:space="preserve">vzkaz nahrán, pokud se volající nerozhodne </w:t>
      </w:r>
      <w:r w:rsidR="008403B7" w:rsidRPr="00552588">
        <w:rPr>
          <w:rFonts w:asciiTheme="minorHAnsi" w:hAnsiTheme="minorHAnsi" w:cstheme="minorHAnsi"/>
          <w:sz w:val="24"/>
          <w:szCs w:val="24"/>
        </w:rPr>
        <w:t xml:space="preserve">zanechat svoje kontaktní údaje </w:t>
      </w:r>
      <w:r w:rsidRPr="00552588">
        <w:rPr>
          <w:rFonts w:asciiTheme="minorHAnsi" w:hAnsiTheme="minorHAnsi" w:cstheme="minorHAnsi"/>
          <w:sz w:val="24"/>
          <w:szCs w:val="24"/>
        </w:rPr>
        <w:t>(</w:t>
      </w:r>
      <w:r w:rsidR="00D93320" w:rsidRPr="00552588">
        <w:rPr>
          <w:rFonts w:asciiTheme="minorHAnsi" w:hAnsiTheme="minorHAnsi" w:cstheme="minorHAnsi"/>
          <w:sz w:val="24"/>
          <w:szCs w:val="24"/>
        </w:rPr>
        <w:t xml:space="preserve">+420 </w:t>
      </w:r>
      <w:r w:rsidRPr="00552588">
        <w:rPr>
          <w:rFonts w:asciiTheme="minorHAnsi" w:hAnsiTheme="minorHAnsi" w:cstheme="minorHAnsi"/>
          <w:sz w:val="24"/>
          <w:szCs w:val="24"/>
        </w:rPr>
        <w:t>771 290 222)</w:t>
      </w:r>
      <w:r w:rsidR="00D93320" w:rsidRPr="00552588">
        <w:rPr>
          <w:rFonts w:asciiTheme="minorHAnsi" w:hAnsiTheme="minorHAnsi" w:cstheme="minorHAnsi"/>
          <w:sz w:val="24"/>
          <w:szCs w:val="24"/>
        </w:rPr>
        <w:t>.</w:t>
      </w:r>
    </w:p>
    <w:p w:rsidR="00D93320" w:rsidRPr="00552588" w:rsidRDefault="00D93320" w:rsidP="00552588">
      <w:pPr>
        <w:spacing w:after="0" w:line="259" w:lineRule="auto"/>
        <w:contextualSpacing/>
        <w:rPr>
          <w:rFonts w:asciiTheme="minorHAnsi" w:hAnsiTheme="minorHAnsi" w:cstheme="minorHAnsi"/>
          <w:sz w:val="24"/>
          <w:szCs w:val="24"/>
        </w:rPr>
      </w:pPr>
    </w:p>
    <w:p w:rsidR="00F73698"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t>Zprávou na webových stránkách</w:t>
      </w:r>
      <w:r w:rsidRPr="00552588">
        <w:rPr>
          <w:rFonts w:asciiTheme="minorHAnsi" w:hAnsiTheme="minorHAnsi" w:cstheme="minorHAnsi"/>
          <w:sz w:val="24"/>
          <w:szCs w:val="24"/>
        </w:rPr>
        <w:t xml:space="preserve"> v samostatné sekci (anonymizace</w:t>
      </w:r>
      <w:r w:rsidR="00D93320" w:rsidRPr="00552588">
        <w:rPr>
          <w:rFonts w:asciiTheme="minorHAnsi" w:hAnsiTheme="minorHAnsi" w:cstheme="minorHAnsi"/>
          <w:sz w:val="24"/>
          <w:szCs w:val="24"/>
        </w:rPr>
        <w:t xml:space="preserve"> je</w:t>
      </w:r>
      <w:r w:rsidRPr="00552588">
        <w:rPr>
          <w:rFonts w:asciiTheme="minorHAnsi" w:hAnsiTheme="minorHAnsi" w:cstheme="minorHAnsi"/>
          <w:sz w:val="24"/>
          <w:szCs w:val="24"/>
        </w:rPr>
        <w:t xml:space="preserve"> ošetřena stejně jako v případě anonymní e-mailové schránky)</w:t>
      </w:r>
      <w:r w:rsidR="00D93320" w:rsidRPr="00552588">
        <w:rPr>
          <w:rFonts w:asciiTheme="minorHAnsi" w:hAnsiTheme="minorHAnsi" w:cstheme="minorHAnsi"/>
          <w:sz w:val="24"/>
          <w:szCs w:val="24"/>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sz w:val="28"/>
          <w:szCs w:val="28"/>
          <w:u w:val="single"/>
        </w:rPr>
      </w:pPr>
      <w:r w:rsidRPr="00552588">
        <w:rPr>
          <w:rFonts w:asciiTheme="minorHAnsi" w:hAnsiTheme="minorHAnsi" w:cstheme="minorHAnsi"/>
          <w:b/>
          <w:bCs/>
          <w:sz w:val="28"/>
          <w:szCs w:val="28"/>
          <w:u w:val="single"/>
        </w:rPr>
        <w:t>Stížnosti od veřejnosti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spacing w:after="120"/>
        <w:rPr>
          <w:rFonts w:asciiTheme="minorHAnsi" w:hAnsiTheme="minorHAnsi" w:cstheme="minorHAnsi"/>
        </w:rPr>
      </w:pPr>
      <w:r w:rsidRPr="00552588">
        <w:rPr>
          <w:rFonts w:asciiTheme="minorHAnsi" w:hAnsiTheme="minorHAnsi" w:cstheme="minorHAnsi"/>
        </w:rPr>
        <w:t>Pro sdělení stížností od veřejnosti slouží:</w:t>
      </w:r>
    </w:p>
    <w:p w:rsidR="00F73698" w:rsidRPr="00552588" w:rsidRDefault="00F73698" w:rsidP="00552588">
      <w:pPr>
        <w:pStyle w:val="Bezmezer"/>
        <w:numPr>
          <w:ilvl w:val="0"/>
          <w:numId w:val="36"/>
        </w:numPr>
        <w:spacing w:after="120"/>
        <w:ind w:left="714" w:hanging="357"/>
        <w:rPr>
          <w:rFonts w:asciiTheme="minorHAnsi" w:hAnsiTheme="minorHAnsi" w:cstheme="minorHAnsi"/>
        </w:rPr>
      </w:pPr>
      <w:r w:rsidRPr="00552588">
        <w:rPr>
          <w:rFonts w:asciiTheme="minorHAnsi" w:hAnsiTheme="minorHAnsi" w:cstheme="minorHAnsi"/>
        </w:rPr>
        <w:t xml:space="preserve">veřejná telefonní čísla </w:t>
      </w:r>
      <w:r w:rsidRPr="00552588">
        <w:rPr>
          <w:rFonts w:asciiTheme="minorHAnsi" w:hAnsiTheme="minorHAnsi" w:cstheme="minorHAnsi"/>
          <w:b/>
          <w:bCs/>
        </w:rPr>
        <w:t xml:space="preserve">uvedená na webových stránkách organizace </w:t>
      </w:r>
      <w:r w:rsidRPr="00552588">
        <w:rPr>
          <w:rFonts w:asciiTheme="minorHAnsi" w:hAnsiTheme="minorHAnsi" w:cstheme="minorHAnsi"/>
          <w:bCs/>
          <w:color w:val="0000FF"/>
          <w:u w:val="single"/>
        </w:rPr>
        <w:t>www.romodrom.cz</w:t>
      </w:r>
      <w:r w:rsidR="003423CA" w:rsidRPr="00552588">
        <w:rPr>
          <w:rFonts w:asciiTheme="minorHAnsi" w:hAnsiTheme="minorHAnsi" w:cstheme="minorHAnsi"/>
          <w:bCs/>
          <w:color w:val="000000" w:themeColor="text1"/>
          <w:u w:val="single"/>
        </w:rPr>
        <w:t>,</w:t>
      </w:r>
    </w:p>
    <w:p w:rsidR="00F73698" w:rsidRPr="00552588" w:rsidRDefault="00F73698" w:rsidP="00552588">
      <w:pPr>
        <w:pStyle w:val="Bezmezer"/>
        <w:numPr>
          <w:ilvl w:val="0"/>
          <w:numId w:val="36"/>
        </w:numPr>
        <w:spacing w:after="120"/>
        <w:ind w:left="714" w:hanging="357"/>
        <w:rPr>
          <w:rFonts w:asciiTheme="minorHAnsi" w:hAnsiTheme="minorHAnsi" w:cstheme="minorHAnsi"/>
        </w:rPr>
      </w:pPr>
      <w:r w:rsidRPr="00552588">
        <w:rPr>
          <w:rFonts w:asciiTheme="minorHAnsi" w:hAnsiTheme="minorHAnsi" w:cstheme="minorHAnsi"/>
        </w:rPr>
        <w:t>adresa kanceláře služby/vedení organizace pro písemnou (papírovou) komunikaci</w:t>
      </w:r>
      <w:r w:rsidR="003423CA" w:rsidRPr="00552588">
        <w:rPr>
          <w:rFonts w:asciiTheme="minorHAnsi" w:hAnsiTheme="minorHAnsi" w:cstheme="minorHAnsi"/>
        </w:rPr>
        <w:t>,</w:t>
      </w:r>
    </w:p>
    <w:p w:rsidR="00F73698" w:rsidRPr="00552588" w:rsidRDefault="00625DD2" w:rsidP="00552588">
      <w:pPr>
        <w:pStyle w:val="Bezmezer"/>
        <w:numPr>
          <w:ilvl w:val="0"/>
          <w:numId w:val="35"/>
        </w:numPr>
        <w:spacing w:after="120"/>
        <w:ind w:left="714" w:hanging="357"/>
        <w:rPr>
          <w:rFonts w:asciiTheme="minorHAnsi" w:hAnsiTheme="minorHAnsi" w:cstheme="minorHAnsi"/>
        </w:rPr>
      </w:pPr>
      <w:r w:rsidRPr="00552588">
        <w:rPr>
          <w:rFonts w:asciiTheme="minorHAnsi" w:hAnsiTheme="minorHAnsi" w:cstheme="minorHAnsi"/>
        </w:rPr>
        <w:t>e-mailová adresa</w:t>
      </w:r>
      <w:r w:rsidR="00F73698" w:rsidRPr="00552588">
        <w:rPr>
          <w:rFonts w:asciiTheme="minorHAnsi" w:hAnsiTheme="minorHAnsi" w:cstheme="minorHAnsi"/>
        </w:rPr>
        <w:t xml:space="preserve">: </w:t>
      </w:r>
      <w:hyperlink r:id="rId14" w:history="1">
        <w:r w:rsidR="00F73698" w:rsidRPr="00552588">
          <w:rPr>
            <w:rStyle w:val="Hypertextovodkaz"/>
            <w:rFonts w:asciiTheme="minorHAnsi" w:hAnsiTheme="minorHAnsi" w:cstheme="minorHAnsi"/>
          </w:rPr>
          <w:t>stiznosti@romodrom.cz</w:t>
        </w:r>
      </w:hyperlink>
      <w:r w:rsidR="00F73698" w:rsidRPr="00552588">
        <w:rPr>
          <w:rFonts w:asciiTheme="minorHAnsi" w:hAnsiTheme="minorHAnsi" w:cstheme="minorHAnsi"/>
        </w:rPr>
        <w:t xml:space="preserve"> či veřejně dostupné e-mailové adresy </w:t>
      </w:r>
      <w:r w:rsidR="003423CA" w:rsidRPr="00552588">
        <w:rPr>
          <w:rFonts w:asciiTheme="minorHAnsi" w:hAnsiTheme="minorHAnsi" w:cstheme="minorHAnsi"/>
        </w:rPr>
        <w:br/>
      </w:r>
      <w:r w:rsidR="00F73698" w:rsidRPr="00552588">
        <w:rPr>
          <w:rFonts w:asciiTheme="minorHAnsi" w:hAnsiTheme="minorHAnsi" w:cstheme="minorHAnsi"/>
        </w:rPr>
        <w:t xml:space="preserve">na stránkách </w:t>
      </w:r>
      <w:hyperlink r:id="rId15" w:history="1">
        <w:r w:rsidR="00F73698" w:rsidRPr="00552588">
          <w:rPr>
            <w:rStyle w:val="Hypertextovodkaz"/>
            <w:rFonts w:asciiTheme="minorHAnsi" w:hAnsiTheme="minorHAnsi" w:cstheme="minorHAnsi"/>
          </w:rPr>
          <w:t>www.romodrom.cz</w:t>
        </w:r>
      </w:hyperlink>
      <w:r w:rsidR="00115ED8">
        <w:rPr>
          <w:rStyle w:val="Hypertextovodkaz"/>
          <w:rFonts w:asciiTheme="minorHAnsi" w:hAnsiTheme="minorHAnsi" w:cstheme="minorHAnsi"/>
          <w:color w:val="auto"/>
          <w:u w:val="none"/>
        </w:rPr>
        <w:t xml:space="preserve"> a samostatný</w:t>
      </w:r>
      <w:r w:rsidR="00CB59BB" w:rsidRPr="00552588">
        <w:rPr>
          <w:rStyle w:val="Hypertextovodkaz"/>
          <w:rFonts w:asciiTheme="minorHAnsi" w:hAnsiTheme="minorHAnsi" w:cstheme="minorHAnsi"/>
          <w:color w:val="auto"/>
          <w:u w:val="none"/>
        </w:rPr>
        <w:t xml:space="preserve"> </w:t>
      </w:r>
      <w:r w:rsidR="00814905" w:rsidRPr="00552588">
        <w:rPr>
          <w:rStyle w:val="Hypertextovodkaz"/>
          <w:rFonts w:asciiTheme="minorHAnsi" w:hAnsiTheme="minorHAnsi" w:cstheme="minorHAnsi"/>
          <w:color w:val="auto"/>
          <w:u w:val="none"/>
        </w:rPr>
        <w:t>informační formulář pro zanechávání vzkazů</w:t>
      </w:r>
      <w:r w:rsidR="00F73698" w:rsidRPr="00552588">
        <w:rPr>
          <w:rFonts w:asciiTheme="minorHAnsi" w:hAnsiTheme="minorHAnsi" w:cstheme="minorHAnsi"/>
        </w:rPr>
        <w:t xml:space="preserve"> (vedoucí sociální služby, vedení organizace, </w:t>
      </w:r>
      <w:r w:rsidR="00CE3543" w:rsidRPr="00552588">
        <w:rPr>
          <w:rFonts w:asciiTheme="minorHAnsi" w:hAnsiTheme="minorHAnsi" w:cstheme="minorHAnsi"/>
        </w:rPr>
        <w:t>oddělení řízení kvality)</w:t>
      </w:r>
      <w:r w:rsidR="003423CA" w:rsidRPr="00552588">
        <w:rPr>
          <w:rFonts w:asciiTheme="minorHAnsi" w:hAnsiTheme="minorHAnsi" w:cstheme="minorHAnsi"/>
        </w:rPr>
        <w:t>,</w:t>
      </w:r>
    </w:p>
    <w:p w:rsidR="00625DD2" w:rsidRPr="00552588" w:rsidRDefault="00625DD2" w:rsidP="00552588">
      <w:pPr>
        <w:pStyle w:val="Bezmezer"/>
        <w:numPr>
          <w:ilvl w:val="0"/>
          <w:numId w:val="35"/>
        </w:numPr>
        <w:rPr>
          <w:rFonts w:asciiTheme="minorHAnsi" w:hAnsiTheme="minorHAnsi" w:cstheme="minorHAnsi"/>
        </w:rPr>
      </w:pPr>
      <w:r w:rsidRPr="00552588">
        <w:rPr>
          <w:rFonts w:asciiTheme="minorHAnsi" w:hAnsiTheme="minorHAnsi" w:cstheme="minorHAnsi"/>
        </w:rPr>
        <w:t>postup pro vyřizování stížností uvedený v popisu sociální služby v její registraci</w:t>
      </w:r>
      <w:r w:rsidR="003423CA"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sz w:val="28"/>
          <w:szCs w:val="28"/>
          <w:u w:val="single"/>
        </w:rPr>
      </w:pPr>
      <w:r w:rsidRPr="00552588">
        <w:rPr>
          <w:rFonts w:asciiTheme="minorHAnsi" w:hAnsiTheme="minorHAnsi" w:cstheme="minorHAnsi"/>
          <w:b/>
          <w:bCs/>
          <w:sz w:val="28"/>
          <w:szCs w:val="28"/>
          <w:u w:val="single"/>
        </w:rPr>
        <w:t>Postup při řešení stížností</w:t>
      </w:r>
    </w:p>
    <w:p w:rsidR="00F73698" w:rsidRPr="00552588" w:rsidRDefault="00F73698" w:rsidP="00552588">
      <w:pPr>
        <w:pStyle w:val="Bezmezer"/>
        <w:rPr>
          <w:rFonts w:asciiTheme="minorHAnsi" w:hAnsiTheme="minorHAnsi" w:cstheme="minorHAnsi"/>
          <w:b/>
          <w:bCs/>
          <w:u w:val="single"/>
        </w:rPr>
      </w:pPr>
    </w:p>
    <w:p w:rsidR="006803B6" w:rsidRPr="00552588" w:rsidRDefault="00F73698" w:rsidP="00552588">
      <w:pPr>
        <w:pStyle w:val="Bezmezer"/>
        <w:numPr>
          <w:ilvl w:val="0"/>
          <w:numId w:val="37"/>
        </w:numPr>
        <w:spacing w:after="120"/>
        <w:ind w:left="714" w:hanging="357"/>
        <w:rPr>
          <w:rFonts w:asciiTheme="minorHAnsi" w:hAnsiTheme="minorHAnsi" w:cstheme="minorHAnsi"/>
          <w:i/>
          <w:iCs/>
        </w:rPr>
      </w:pPr>
      <w:r w:rsidRPr="00552588">
        <w:rPr>
          <w:rFonts w:asciiTheme="minorHAnsi" w:hAnsiTheme="minorHAnsi" w:cstheme="minorHAnsi"/>
        </w:rPr>
        <w:t xml:space="preserve">Stížnosti budou v obou případech (od </w:t>
      </w:r>
      <w:r w:rsidR="006803B6" w:rsidRPr="00552588">
        <w:rPr>
          <w:rFonts w:asciiTheme="minorHAnsi" w:hAnsiTheme="minorHAnsi" w:cstheme="minorHAnsi"/>
        </w:rPr>
        <w:t>klient</w:t>
      </w:r>
      <w:r w:rsidRPr="00552588">
        <w:rPr>
          <w:rFonts w:asciiTheme="minorHAnsi" w:hAnsiTheme="minorHAnsi" w:cstheme="minorHAnsi"/>
        </w:rPr>
        <w:t xml:space="preserve">ů služby/stanovených zástupců i veřejnosti) prošetřeny a stěžovateli </w:t>
      </w:r>
      <w:r w:rsidR="006803B6" w:rsidRPr="00552588">
        <w:rPr>
          <w:rFonts w:asciiTheme="minorHAnsi" w:hAnsiTheme="minorHAnsi" w:cstheme="minorHAnsi"/>
        </w:rPr>
        <w:t xml:space="preserve">bude </w:t>
      </w:r>
      <w:r w:rsidRPr="00552588">
        <w:rPr>
          <w:rFonts w:asciiTheme="minorHAnsi" w:hAnsiTheme="minorHAnsi" w:cstheme="minorHAnsi"/>
        </w:rPr>
        <w:t>s</w:t>
      </w:r>
      <w:r w:rsidR="006803B6" w:rsidRPr="00552588">
        <w:rPr>
          <w:rFonts w:asciiTheme="minorHAnsi" w:hAnsiTheme="minorHAnsi" w:cstheme="minorHAnsi"/>
        </w:rPr>
        <w:t>dělen výstup nejpozději do 30</w:t>
      </w:r>
      <w:r w:rsidRPr="00552588">
        <w:rPr>
          <w:rFonts w:asciiTheme="minorHAnsi" w:hAnsiTheme="minorHAnsi" w:cstheme="minorHAnsi"/>
        </w:rPr>
        <w:t xml:space="preserve"> dnů od data podání. </w:t>
      </w:r>
    </w:p>
    <w:p w:rsidR="00F73698" w:rsidRPr="00552588" w:rsidRDefault="00F73698" w:rsidP="00552588">
      <w:pPr>
        <w:pStyle w:val="Bezmezer"/>
        <w:ind w:left="720"/>
        <w:rPr>
          <w:rFonts w:asciiTheme="minorHAnsi" w:hAnsiTheme="minorHAnsi" w:cstheme="minorHAnsi"/>
          <w:i/>
          <w:iCs/>
        </w:rPr>
      </w:pPr>
      <w:r w:rsidRPr="00552588">
        <w:rPr>
          <w:rFonts w:asciiTheme="minorHAnsi" w:hAnsiTheme="minorHAnsi" w:cstheme="minorHAnsi"/>
          <w:i/>
          <w:iCs/>
        </w:rPr>
        <w:t>Jestliže je vyřizování stížnosti náročné natolik, že je příjemce neschopen stížnost vyře</w:t>
      </w:r>
      <w:r w:rsidR="006803B6" w:rsidRPr="00552588">
        <w:rPr>
          <w:rFonts w:asciiTheme="minorHAnsi" w:hAnsiTheme="minorHAnsi" w:cstheme="minorHAnsi"/>
          <w:i/>
          <w:iCs/>
        </w:rPr>
        <w:t xml:space="preserve">šit do 30 </w:t>
      </w:r>
      <w:r w:rsidRPr="00552588">
        <w:rPr>
          <w:rFonts w:asciiTheme="minorHAnsi" w:hAnsiTheme="minorHAnsi" w:cstheme="minorHAnsi"/>
          <w:i/>
          <w:iCs/>
        </w:rPr>
        <w:t>dnů, musí stěžovatele o této skutečnosti vyrozumět a sdělit náhradní termín, do kdy a kým bude stížnost vyřešena</w:t>
      </w:r>
      <w:r w:rsidR="006803B6" w:rsidRPr="00552588">
        <w:rPr>
          <w:rFonts w:asciiTheme="minorHAnsi" w:hAnsiTheme="minorHAnsi" w:cstheme="minorHAnsi"/>
          <w:i/>
          <w:iCs/>
        </w:rPr>
        <w:t xml:space="preserve"> (nejdéle však do dalších 30 </w:t>
      </w:r>
      <w:r w:rsidRPr="00552588">
        <w:rPr>
          <w:rFonts w:asciiTheme="minorHAnsi" w:hAnsiTheme="minorHAnsi" w:cstheme="minorHAnsi"/>
          <w:i/>
          <w:iCs/>
        </w:rPr>
        <w:t>dnů).</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37"/>
        </w:numPr>
        <w:spacing w:after="120"/>
        <w:ind w:left="714" w:hanging="357"/>
        <w:rPr>
          <w:rFonts w:asciiTheme="minorHAnsi" w:hAnsiTheme="minorHAnsi" w:cstheme="minorHAnsi"/>
        </w:rPr>
      </w:pPr>
      <w:r w:rsidRPr="00552588">
        <w:rPr>
          <w:rFonts w:asciiTheme="minorHAnsi" w:hAnsiTheme="minorHAnsi" w:cstheme="minorHAnsi"/>
        </w:rPr>
        <w:t>Výsledek šetření stížnosti bude stěžovateli sdělen vždy písemně</w:t>
      </w:r>
      <w:r w:rsidR="006803B6" w:rsidRPr="00552588">
        <w:rPr>
          <w:rFonts w:asciiTheme="minorHAnsi" w:hAnsiTheme="minorHAnsi" w:cstheme="minorHAnsi"/>
        </w:rPr>
        <w:t>,</w:t>
      </w:r>
      <w:r w:rsidR="00D20AF1" w:rsidRPr="00552588">
        <w:rPr>
          <w:rFonts w:asciiTheme="minorHAnsi" w:hAnsiTheme="minorHAnsi" w:cstheme="minorHAnsi"/>
        </w:rPr>
        <w:t xml:space="preserve"> a to </w:t>
      </w:r>
      <w:r w:rsidR="00216E37" w:rsidRPr="00552588">
        <w:rPr>
          <w:rFonts w:asciiTheme="minorHAnsi" w:hAnsiTheme="minorHAnsi" w:cstheme="minorHAnsi"/>
        </w:rPr>
        <w:t>nejpodobnější</w:t>
      </w:r>
      <w:r w:rsidR="00D20AF1" w:rsidRPr="00552588">
        <w:rPr>
          <w:rFonts w:asciiTheme="minorHAnsi" w:hAnsiTheme="minorHAnsi" w:cstheme="minorHAnsi"/>
        </w:rPr>
        <w:t xml:space="preserve"> formou, jakou jsme stížnost převzali</w:t>
      </w:r>
      <w:r w:rsidRPr="00552588">
        <w:rPr>
          <w:rFonts w:asciiTheme="minorHAnsi" w:hAnsiTheme="minorHAnsi" w:cstheme="minorHAnsi"/>
        </w:rPr>
        <w:t>:</w:t>
      </w:r>
    </w:p>
    <w:p w:rsidR="00F73698" w:rsidRPr="00552588" w:rsidRDefault="00F73698" w:rsidP="00552588">
      <w:pPr>
        <w:pStyle w:val="Bezmezer"/>
        <w:numPr>
          <w:ilvl w:val="0"/>
          <w:numId w:val="38"/>
        </w:numPr>
        <w:spacing w:after="120"/>
        <w:ind w:left="1077" w:hanging="357"/>
        <w:rPr>
          <w:rFonts w:asciiTheme="minorHAnsi" w:hAnsiTheme="minorHAnsi" w:cstheme="minorHAnsi"/>
        </w:rPr>
      </w:pPr>
      <w:r w:rsidRPr="00552588">
        <w:rPr>
          <w:rFonts w:asciiTheme="minorHAnsi" w:hAnsiTheme="minorHAnsi" w:cstheme="minorHAnsi"/>
        </w:rPr>
        <w:t>zaslán poštou či e</w:t>
      </w:r>
      <w:r w:rsidR="006803B6" w:rsidRPr="00552588">
        <w:rPr>
          <w:rFonts w:asciiTheme="minorHAnsi" w:hAnsiTheme="minorHAnsi" w:cstheme="minorHAnsi"/>
        </w:rPr>
        <w:t>-</w:t>
      </w:r>
      <w:r w:rsidRPr="00552588">
        <w:rPr>
          <w:rFonts w:asciiTheme="minorHAnsi" w:hAnsiTheme="minorHAnsi" w:cstheme="minorHAnsi"/>
        </w:rPr>
        <w:t>mailem</w:t>
      </w:r>
      <w:r w:rsidR="006803B6" w:rsidRPr="00552588">
        <w:rPr>
          <w:rFonts w:asciiTheme="minorHAnsi" w:hAnsiTheme="minorHAnsi" w:cstheme="minorHAnsi"/>
        </w:rPr>
        <w:t>,</w:t>
      </w:r>
    </w:p>
    <w:p w:rsidR="00F73698" w:rsidRPr="00552588" w:rsidRDefault="009658C2" w:rsidP="00552588">
      <w:pPr>
        <w:pStyle w:val="Bezmezer"/>
        <w:numPr>
          <w:ilvl w:val="0"/>
          <w:numId w:val="38"/>
        </w:numPr>
        <w:spacing w:after="120"/>
        <w:ind w:left="1077" w:hanging="357"/>
        <w:rPr>
          <w:rFonts w:asciiTheme="minorHAnsi" w:hAnsiTheme="minorHAnsi" w:cstheme="minorHAnsi"/>
        </w:rPr>
      </w:pPr>
      <w:r w:rsidRPr="00552588">
        <w:rPr>
          <w:rFonts w:asciiTheme="minorHAnsi" w:hAnsiTheme="minorHAnsi" w:cstheme="minorHAnsi"/>
        </w:rPr>
        <w:t>o</w:t>
      </w:r>
      <w:r w:rsidR="0021572B" w:rsidRPr="00552588">
        <w:rPr>
          <w:rFonts w:asciiTheme="minorHAnsi" w:hAnsiTheme="minorHAnsi" w:cstheme="minorHAnsi"/>
        </w:rPr>
        <w:t>sobně předán stěžovateli</w:t>
      </w:r>
      <w:r w:rsidR="008F224C" w:rsidRPr="00552588">
        <w:rPr>
          <w:rFonts w:asciiTheme="minorHAnsi" w:hAnsiTheme="minorHAnsi" w:cstheme="minorHAnsi"/>
        </w:rPr>
        <w:t xml:space="preserve"> vedoucím pobočky nebo delegovaným pracovníkem</w:t>
      </w:r>
      <w:r w:rsidR="006803B6" w:rsidRPr="00552588">
        <w:rPr>
          <w:rFonts w:asciiTheme="minorHAnsi" w:hAnsiTheme="minorHAnsi" w:cstheme="minorHAnsi"/>
        </w:rPr>
        <w:t>,</w:t>
      </w:r>
    </w:p>
    <w:p w:rsidR="00F73698" w:rsidRPr="00552588" w:rsidRDefault="00F73698" w:rsidP="00552588">
      <w:pPr>
        <w:pStyle w:val="Bezmezer"/>
        <w:numPr>
          <w:ilvl w:val="0"/>
          <w:numId w:val="38"/>
        </w:numPr>
        <w:rPr>
          <w:rFonts w:asciiTheme="minorHAnsi" w:hAnsiTheme="minorHAnsi" w:cstheme="minorHAnsi"/>
          <w:i/>
          <w:iCs/>
        </w:rPr>
      </w:pPr>
      <w:r w:rsidRPr="00552588">
        <w:rPr>
          <w:rFonts w:asciiTheme="minorHAnsi" w:hAnsiTheme="minorHAnsi" w:cstheme="minorHAnsi"/>
        </w:rPr>
        <w:t xml:space="preserve">v případě anonymního oprávněného podání vyvěšen na nástěnku v místě poskytování služby, a to po dobu </w:t>
      </w:r>
      <w:r w:rsidR="006803B6" w:rsidRPr="00552588">
        <w:rPr>
          <w:rFonts w:asciiTheme="minorHAnsi" w:hAnsiTheme="minorHAnsi" w:cstheme="minorHAnsi"/>
        </w:rPr>
        <w:t xml:space="preserve">30 </w:t>
      </w:r>
      <w:r w:rsidRPr="00552588">
        <w:rPr>
          <w:rFonts w:asciiTheme="minorHAnsi" w:hAnsiTheme="minorHAnsi" w:cstheme="minorHAnsi"/>
        </w:rPr>
        <w:t xml:space="preserve">dnů od data jejího vyřízení </w:t>
      </w:r>
      <w:r w:rsidRPr="00552588">
        <w:rPr>
          <w:rFonts w:asciiTheme="minorHAnsi" w:hAnsiTheme="minorHAnsi" w:cstheme="minorHAnsi"/>
          <w:i/>
          <w:iCs/>
        </w:rPr>
        <w:t xml:space="preserve">(v případě, že </w:t>
      </w:r>
      <w:r w:rsidRPr="00552588">
        <w:rPr>
          <w:rFonts w:asciiTheme="minorHAnsi" w:hAnsiTheme="minorHAnsi" w:cstheme="minorHAnsi"/>
          <w:i/>
          <w:iCs/>
        </w:rPr>
        <w:lastRenderedPageBreak/>
        <w:t>bude stížnost vyhodnocena jako neoprávněná, bude tato skutečnost taktéž zveřejněna na nástěnce)</w:t>
      </w:r>
      <w:r w:rsidR="00E85115" w:rsidRPr="00552588">
        <w:rPr>
          <w:rFonts w:asciiTheme="minorHAnsi" w:hAnsiTheme="minorHAnsi" w:cstheme="minorHAnsi"/>
          <w:i/>
          <w:iCs/>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37"/>
        </w:numPr>
        <w:rPr>
          <w:rFonts w:asciiTheme="minorHAnsi" w:hAnsiTheme="minorHAnsi" w:cstheme="minorHAnsi"/>
        </w:rPr>
      </w:pPr>
      <w:r w:rsidRPr="00552588">
        <w:rPr>
          <w:rFonts w:asciiTheme="minorHAnsi" w:hAnsiTheme="minorHAnsi" w:cstheme="minorHAnsi"/>
        </w:rPr>
        <w:t>U stížností, které byly vyhodnoceny jako neoprávněné, je veden v evidenci stížností záznam, jak k tomuto závěru pracovníci došli</w:t>
      </w:r>
      <w:r w:rsidR="00E85115" w:rsidRPr="00552588">
        <w:rPr>
          <w:rFonts w:asciiTheme="minorHAnsi" w:hAnsiTheme="minorHAnsi" w:cstheme="minorHAnsi"/>
        </w:rPr>
        <w:t>.</w:t>
      </w:r>
    </w:p>
    <w:p w:rsidR="00F73698" w:rsidRPr="00552588" w:rsidRDefault="00F73698" w:rsidP="00552588">
      <w:pPr>
        <w:pStyle w:val="Bezmezer"/>
        <w:ind w:left="360"/>
        <w:rPr>
          <w:rFonts w:asciiTheme="minorHAnsi" w:hAnsiTheme="minorHAnsi" w:cstheme="minorHAnsi"/>
        </w:rPr>
      </w:pPr>
    </w:p>
    <w:p w:rsidR="00A858E9" w:rsidRPr="00552588" w:rsidRDefault="00A858E9" w:rsidP="00552588">
      <w:pPr>
        <w:pStyle w:val="Bezmezer"/>
        <w:numPr>
          <w:ilvl w:val="0"/>
          <w:numId w:val="37"/>
        </w:numPr>
        <w:rPr>
          <w:rFonts w:asciiTheme="minorHAnsi" w:hAnsiTheme="minorHAnsi" w:cstheme="minorHAnsi"/>
          <w:b/>
        </w:rPr>
      </w:pPr>
      <w:r w:rsidRPr="00552588">
        <w:rPr>
          <w:rFonts w:asciiTheme="minorHAnsi" w:hAnsiTheme="minorHAnsi" w:cstheme="minorHAnsi"/>
          <w:b/>
        </w:rPr>
        <w:t xml:space="preserve">Se všemi částmi vyřizované stížnosti (Knihou stížností, Protokolem o vyřízení stížnosti, zněním stížnosti i odpovědí na ni – podrobněji viz níže) je nakládáno v souladu s platnými pravidly pro ochranu osobních údajů a povinností zachovávat mlčenlivost. Vztahuje se na ně stejná úroveň ochrany jako na spisovou dokumentaci </w:t>
      </w:r>
      <w:r w:rsidR="00E6059C" w:rsidRPr="00552588">
        <w:rPr>
          <w:rFonts w:asciiTheme="minorHAnsi" w:hAnsiTheme="minorHAnsi" w:cstheme="minorHAnsi"/>
          <w:b/>
        </w:rPr>
        <w:t>klient</w:t>
      </w:r>
      <w:r w:rsidRPr="00552588">
        <w:rPr>
          <w:rFonts w:asciiTheme="minorHAnsi" w:hAnsiTheme="minorHAnsi" w:cstheme="minorHAnsi"/>
          <w:b/>
        </w:rPr>
        <w:t>ů sociální služby (</w:t>
      </w:r>
      <w:r w:rsidR="003A0254" w:rsidRPr="00552588">
        <w:rPr>
          <w:rFonts w:asciiTheme="minorHAnsi" w:hAnsiTheme="minorHAnsi" w:cstheme="minorHAnsi"/>
          <w:b/>
        </w:rPr>
        <w:t>ta je definována ve</w:t>
      </w:r>
      <w:r w:rsidRPr="00552588">
        <w:rPr>
          <w:rFonts w:asciiTheme="minorHAnsi" w:hAnsiTheme="minorHAnsi" w:cstheme="minorHAnsi"/>
          <w:b/>
        </w:rPr>
        <w:t xml:space="preserve"> SKSS č. 6).</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sz w:val="28"/>
          <w:szCs w:val="28"/>
        </w:rPr>
      </w:pPr>
      <w:r w:rsidRPr="00552588">
        <w:rPr>
          <w:rFonts w:asciiTheme="minorHAnsi" w:hAnsiTheme="minorHAnsi" w:cstheme="minorHAnsi"/>
          <w:b/>
          <w:bCs/>
          <w:sz w:val="28"/>
          <w:szCs w:val="28"/>
          <w:u w:val="single"/>
        </w:rPr>
        <w:t xml:space="preserve">Interní pravidla pro zaznamenání, evidenci a archivaci stížností, připomínek </w:t>
      </w:r>
      <w:r w:rsidR="006803B6" w:rsidRPr="00552588">
        <w:rPr>
          <w:rFonts w:asciiTheme="minorHAnsi" w:hAnsiTheme="minorHAnsi" w:cstheme="minorHAnsi"/>
          <w:b/>
          <w:bCs/>
          <w:sz w:val="28"/>
          <w:szCs w:val="28"/>
          <w:u w:val="single"/>
        </w:rPr>
        <w:br/>
      </w:r>
      <w:r w:rsidRPr="00552588">
        <w:rPr>
          <w:rFonts w:asciiTheme="minorHAnsi" w:hAnsiTheme="minorHAnsi" w:cstheme="minorHAnsi"/>
          <w:b/>
          <w:bCs/>
          <w:sz w:val="28"/>
          <w:szCs w:val="28"/>
          <w:u w:val="single"/>
        </w:rPr>
        <w:t>a návrhů</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(dále souhrnně jen „stížnosti“)</w:t>
      </w:r>
    </w:p>
    <w:p w:rsidR="00F73698" w:rsidRPr="00552588" w:rsidRDefault="00F73698" w:rsidP="00552588">
      <w:pPr>
        <w:pStyle w:val="Nadpis1"/>
        <w:jc w:val="left"/>
        <w:rPr>
          <w:rFonts w:asciiTheme="minorHAnsi" w:hAnsiTheme="minorHAnsi" w:cstheme="minorHAnsi"/>
          <w:b w:val="0"/>
          <w:bCs w:val="0"/>
        </w:rPr>
      </w:pPr>
    </w:p>
    <w:p w:rsidR="00F73698" w:rsidRPr="00552588" w:rsidRDefault="00F73698" w:rsidP="00552588">
      <w:pPr>
        <w:pStyle w:val="Nadpis1"/>
        <w:numPr>
          <w:ilvl w:val="0"/>
          <w:numId w:val="45"/>
        </w:numPr>
        <w:jc w:val="left"/>
        <w:rPr>
          <w:rFonts w:asciiTheme="minorHAnsi" w:hAnsiTheme="minorHAnsi" w:cstheme="minorHAnsi"/>
          <w:sz w:val="24"/>
          <w:szCs w:val="24"/>
        </w:rPr>
      </w:pPr>
      <w:r w:rsidRPr="00552588">
        <w:rPr>
          <w:rFonts w:asciiTheme="minorHAnsi" w:hAnsiTheme="minorHAnsi" w:cstheme="minorHAnsi"/>
          <w:sz w:val="24"/>
          <w:szCs w:val="24"/>
        </w:rPr>
        <w:t>Zdroje stížností a postupy jejich zpracování</w:t>
      </w:r>
      <w:r w:rsidR="006D2B93" w:rsidRPr="00552588">
        <w:rPr>
          <w:rFonts w:asciiTheme="minorHAnsi" w:hAnsiTheme="minorHAnsi" w:cstheme="minorHAnsi"/>
          <w:sz w:val="24"/>
          <w:szCs w:val="24"/>
        </w:rPr>
        <w:t>:</w:t>
      </w:r>
    </w:p>
    <w:p w:rsidR="00F73698" w:rsidRPr="00552588" w:rsidRDefault="00F73698" w:rsidP="00552588">
      <w:pPr>
        <w:pStyle w:val="Bezmezer"/>
        <w:rPr>
          <w:rFonts w:asciiTheme="minorHAnsi" w:hAnsiTheme="minorHAnsi" w:cstheme="minorHAnsi"/>
        </w:rPr>
      </w:pPr>
    </w:p>
    <w:p w:rsidR="00F73698" w:rsidRPr="00552588" w:rsidRDefault="006D2B93" w:rsidP="00552588">
      <w:pPr>
        <w:pStyle w:val="Bezmezer"/>
        <w:numPr>
          <w:ilvl w:val="0"/>
          <w:numId w:val="40"/>
        </w:numPr>
        <w:tabs>
          <w:tab w:val="clear" w:pos="720"/>
          <w:tab w:val="num" w:pos="1276"/>
        </w:tabs>
        <w:spacing w:after="120"/>
        <w:ind w:left="1135" w:hanging="284"/>
        <w:rPr>
          <w:rFonts w:asciiTheme="minorHAnsi" w:hAnsiTheme="minorHAnsi" w:cstheme="minorHAnsi"/>
        </w:rPr>
      </w:pPr>
      <w:r w:rsidRPr="00552588">
        <w:rPr>
          <w:rFonts w:asciiTheme="minorHAnsi" w:hAnsiTheme="minorHAnsi" w:cstheme="minorHAnsi"/>
          <w:b/>
          <w:bCs/>
        </w:rPr>
        <w:t>S</w:t>
      </w:r>
      <w:r w:rsidR="00F73698" w:rsidRPr="00552588">
        <w:rPr>
          <w:rFonts w:asciiTheme="minorHAnsi" w:hAnsiTheme="minorHAnsi" w:cstheme="minorHAnsi"/>
          <w:b/>
          <w:bCs/>
        </w:rPr>
        <w:t>chránka na stížnosti</w:t>
      </w:r>
      <w:r w:rsidR="00F73698" w:rsidRPr="00552588">
        <w:rPr>
          <w:rFonts w:asciiTheme="minorHAnsi" w:hAnsiTheme="minorHAnsi" w:cstheme="minorHAnsi"/>
        </w:rPr>
        <w:t xml:space="preserve"> – schránku na stížnosti vybírají 2 pracovníci současně</w:t>
      </w:r>
      <w:r w:rsidR="003B7009" w:rsidRPr="00552588">
        <w:rPr>
          <w:rFonts w:asciiTheme="minorHAnsi" w:hAnsiTheme="minorHAnsi" w:cstheme="minorHAnsi"/>
        </w:rPr>
        <w:t xml:space="preserve">, </w:t>
      </w:r>
      <w:r w:rsidRPr="00552588">
        <w:rPr>
          <w:rFonts w:asciiTheme="minorHAnsi" w:hAnsiTheme="minorHAnsi" w:cstheme="minorHAnsi"/>
        </w:rPr>
        <w:br/>
      </w:r>
      <w:r w:rsidR="003B7009" w:rsidRPr="00552588">
        <w:rPr>
          <w:rFonts w:asciiTheme="minorHAnsi" w:hAnsiTheme="minorHAnsi" w:cstheme="minorHAnsi"/>
        </w:rPr>
        <w:t>a to</w:t>
      </w:r>
      <w:r w:rsidR="00F73698" w:rsidRPr="00552588">
        <w:rPr>
          <w:rFonts w:asciiTheme="minorHAnsi" w:hAnsiTheme="minorHAnsi" w:cstheme="minorHAnsi"/>
        </w:rPr>
        <w:t xml:space="preserve"> 2x za měsíc</w:t>
      </w:r>
      <w:r w:rsidR="005658B0" w:rsidRPr="00552588">
        <w:rPr>
          <w:rFonts w:asciiTheme="minorHAnsi" w:hAnsiTheme="minorHAnsi" w:cstheme="minorHAnsi"/>
        </w:rPr>
        <w:t>, aby byl</w:t>
      </w:r>
      <w:r w:rsidR="00B938D1" w:rsidRPr="00552588">
        <w:rPr>
          <w:rFonts w:asciiTheme="minorHAnsi" w:hAnsiTheme="minorHAnsi" w:cstheme="minorHAnsi"/>
        </w:rPr>
        <w:t>a</w:t>
      </w:r>
      <w:r w:rsidR="005658B0" w:rsidRPr="00552588">
        <w:rPr>
          <w:rFonts w:asciiTheme="minorHAnsi" w:hAnsiTheme="minorHAnsi" w:cstheme="minorHAnsi"/>
        </w:rPr>
        <w:t xml:space="preserve"> zachována objektivita</w:t>
      </w:r>
      <w:r w:rsidR="00F73698" w:rsidRPr="00552588">
        <w:rPr>
          <w:rFonts w:asciiTheme="minorHAnsi" w:hAnsiTheme="minorHAnsi" w:cstheme="minorHAnsi"/>
        </w:rPr>
        <w:t>. Neprodleně po vybrání stížnosti je jí přiděleno evidenční číslo, zaevidována v Knize stížností a společně s Protokolem o vyřízení stížnosti postoupena pracovníkovi, který je jejím vyřízením pověřen.</w:t>
      </w:r>
    </w:p>
    <w:p w:rsidR="001B06E4" w:rsidRPr="00552588" w:rsidRDefault="001B06E4" w:rsidP="00552588">
      <w:pPr>
        <w:pStyle w:val="Bezmezer"/>
        <w:numPr>
          <w:ilvl w:val="1"/>
          <w:numId w:val="40"/>
        </w:numPr>
        <w:tabs>
          <w:tab w:val="clear" w:pos="1440"/>
          <w:tab w:val="num" w:pos="1701"/>
        </w:tabs>
        <w:ind w:left="1560" w:hanging="284"/>
        <w:rPr>
          <w:rFonts w:asciiTheme="minorHAnsi" w:hAnsiTheme="minorHAnsi" w:cstheme="minorHAnsi"/>
        </w:rPr>
      </w:pPr>
      <w:r w:rsidRPr="00552588">
        <w:rPr>
          <w:rFonts w:asciiTheme="minorHAnsi" w:hAnsiTheme="minorHAnsi" w:cstheme="minorHAnsi"/>
          <w:b/>
          <w:bCs/>
        </w:rPr>
        <w:t>V případě využití běžn</w:t>
      </w:r>
      <w:r w:rsidR="00CE3543" w:rsidRPr="00552588">
        <w:rPr>
          <w:rFonts w:asciiTheme="minorHAnsi" w:hAnsiTheme="minorHAnsi" w:cstheme="minorHAnsi"/>
          <w:b/>
          <w:bCs/>
        </w:rPr>
        <w:t>é</w:t>
      </w:r>
      <w:r w:rsidRPr="00552588">
        <w:rPr>
          <w:rFonts w:asciiTheme="minorHAnsi" w:hAnsiTheme="minorHAnsi" w:cstheme="minorHAnsi"/>
          <w:b/>
          <w:bCs/>
        </w:rPr>
        <w:t xml:space="preserve"> schránky n</w:t>
      </w:r>
      <w:r w:rsidR="00CE3543" w:rsidRPr="00552588">
        <w:rPr>
          <w:rFonts w:asciiTheme="minorHAnsi" w:hAnsiTheme="minorHAnsi" w:cstheme="minorHAnsi"/>
          <w:b/>
          <w:bCs/>
        </w:rPr>
        <w:t>a</w:t>
      </w:r>
      <w:r w:rsidRPr="00552588">
        <w:rPr>
          <w:rFonts w:asciiTheme="minorHAnsi" w:hAnsiTheme="minorHAnsi" w:cstheme="minorHAnsi"/>
          <w:b/>
          <w:bCs/>
        </w:rPr>
        <w:t xml:space="preserve"> dopisy je stížnost zaevidována vždy, když je schránka vybrána a je v ní </w:t>
      </w:r>
      <w:r w:rsidR="00B2481A" w:rsidRPr="00552588">
        <w:rPr>
          <w:rFonts w:asciiTheme="minorHAnsi" w:hAnsiTheme="minorHAnsi" w:cstheme="minorHAnsi"/>
          <w:b/>
          <w:bCs/>
        </w:rPr>
        <w:t>nalezena stížnost.</w:t>
      </w:r>
    </w:p>
    <w:p w:rsidR="00B2481A" w:rsidRPr="00552588" w:rsidRDefault="00B2481A" w:rsidP="00552588">
      <w:pPr>
        <w:pStyle w:val="Bezmezer"/>
        <w:ind w:left="1440"/>
        <w:rPr>
          <w:rFonts w:asciiTheme="minorHAnsi" w:hAnsiTheme="minorHAnsi" w:cstheme="minorHAnsi"/>
        </w:rPr>
      </w:pPr>
    </w:p>
    <w:p w:rsidR="00F73698" w:rsidRPr="00552588" w:rsidRDefault="006D2B93" w:rsidP="00552588">
      <w:pPr>
        <w:pStyle w:val="Bezmezer"/>
        <w:numPr>
          <w:ilvl w:val="0"/>
          <w:numId w:val="39"/>
        </w:numPr>
        <w:tabs>
          <w:tab w:val="clear" w:pos="720"/>
          <w:tab w:val="num" w:pos="1134"/>
        </w:tabs>
        <w:ind w:left="1134" w:hanging="283"/>
        <w:rPr>
          <w:rFonts w:asciiTheme="minorHAnsi" w:hAnsiTheme="minorHAnsi" w:cstheme="minorHAnsi"/>
        </w:rPr>
      </w:pPr>
      <w:r w:rsidRPr="00552588">
        <w:rPr>
          <w:rFonts w:asciiTheme="minorHAnsi" w:hAnsiTheme="minorHAnsi" w:cstheme="minorHAnsi"/>
          <w:b/>
          <w:bCs/>
        </w:rPr>
        <w:t>T</w:t>
      </w:r>
      <w:r w:rsidR="00F73698" w:rsidRPr="00552588">
        <w:rPr>
          <w:rFonts w:asciiTheme="minorHAnsi" w:hAnsiTheme="minorHAnsi" w:cstheme="minorHAnsi"/>
          <w:b/>
          <w:bCs/>
        </w:rPr>
        <w:t>elefonát</w:t>
      </w:r>
      <w:r w:rsidR="00F73698" w:rsidRPr="00552588">
        <w:rPr>
          <w:rFonts w:asciiTheme="minorHAnsi" w:hAnsiTheme="minorHAnsi" w:cstheme="minorHAnsi"/>
        </w:rPr>
        <w:t xml:space="preserve"> – pracovník, který telefonát přijal, je povinen o jeho celkovém znění (obsah stížnosti a její řešení) sepsat zprávu, zaevidovat ji do Knihy stížností, přidělit jí evidenční číslo, text uložit do příslušné složky, vystavit Protokol </w:t>
      </w:r>
      <w:r w:rsidR="00E4738F" w:rsidRPr="00552588">
        <w:rPr>
          <w:rFonts w:asciiTheme="minorHAnsi" w:hAnsiTheme="minorHAnsi" w:cstheme="minorHAnsi"/>
        </w:rPr>
        <w:br/>
      </w:r>
      <w:r w:rsidR="00F73698" w:rsidRPr="00552588">
        <w:rPr>
          <w:rFonts w:asciiTheme="minorHAnsi" w:hAnsiTheme="minorHAnsi" w:cstheme="minorHAnsi"/>
        </w:rPr>
        <w:t>o vyřízení stížnosti a vyrozumět pracovníka, který je řešením stížností pověřen</w:t>
      </w:r>
      <w:r w:rsidR="004D16EE" w:rsidRPr="00552588">
        <w:rPr>
          <w:rFonts w:asciiTheme="minorHAnsi" w:hAnsiTheme="minorHAnsi" w:cstheme="minorHAnsi"/>
        </w:rPr>
        <w:t xml:space="preserve">, </w:t>
      </w:r>
      <w:r w:rsidR="00223467" w:rsidRPr="00552588">
        <w:rPr>
          <w:rFonts w:asciiTheme="minorHAnsi" w:hAnsiTheme="minorHAnsi" w:cstheme="minorHAnsi"/>
        </w:rPr>
        <w:br/>
      </w:r>
      <w:r w:rsidR="004D16EE" w:rsidRPr="00552588">
        <w:rPr>
          <w:rFonts w:asciiTheme="minorHAnsi" w:hAnsiTheme="minorHAnsi" w:cstheme="minorHAnsi"/>
        </w:rPr>
        <w:t>aby tak začal činit.</w:t>
      </w:r>
    </w:p>
    <w:p w:rsidR="006D2B93" w:rsidRPr="00552588" w:rsidRDefault="006D2B93" w:rsidP="00552588">
      <w:pPr>
        <w:pStyle w:val="Bezmezer"/>
        <w:ind w:left="1134"/>
        <w:rPr>
          <w:rFonts w:asciiTheme="minorHAnsi" w:hAnsiTheme="minorHAnsi" w:cstheme="minorHAnsi"/>
        </w:rPr>
      </w:pPr>
    </w:p>
    <w:p w:rsidR="00F73698" w:rsidRPr="00552588" w:rsidRDefault="006D2B93" w:rsidP="00552588">
      <w:pPr>
        <w:pStyle w:val="Bezmezer"/>
        <w:numPr>
          <w:ilvl w:val="0"/>
          <w:numId w:val="39"/>
        </w:numPr>
        <w:tabs>
          <w:tab w:val="clear" w:pos="720"/>
          <w:tab w:val="num" w:pos="1134"/>
        </w:tabs>
        <w:ind w:left="1134" w:hanging="283"/>
        <w:rPr>
          <w:rFonts w:asciiTheme="minorHAnsi" w:hAnsiTheme="minorHAnsi" w:cstheme="minorHAnsi"/>
        </w:rPr>
      </w:pPr>
      <w:r w:rsidRPr="00552588">
        <w:rPr>
          <w:rFonts w:asciiTheme="minorHAnsi" w:hAnsiTheme="minorHAnsi" w:cstheme="minorHAnsi"/>
          <w:b/>
          <w:bCs/>
        </w:rPr>
        <w:t>E</w:t>
      </w:r>
      <w:r w:rsidR="00F73698" w:rsidRPr="00552588">
        <w:rPr>
          <w:rFonts w:asciiTheme="minorHAnsi" w:hAnsiTheme="minorHAnsi" w:cstheme="minorHAnsi"/>
          <w:b/>
          <w:bCs/>
        </w:rPr>
        <w:t>-mail</w:t>
      </w:r>
      <w:r w:rsidR="00F73698" w:rsidRPr="00552588">
        <w:rPr>
          <w:rFonts w:asciiTheme="minorHAnsi" w:hAnsiTheme="minorHAnsi" w:cstheme="minorHAnsi"/>
        </w:rPr>
        <w:t xml:space="preserve"> – příslušný (pověřený) pracovník je povinen na e-mail odpovědět</w:t>
      </w:r>
      <w:r w:rsidR="004D16EE" w:rsidRPr="00552588">
        <w:rPr>
          <w:rFonts w:asciiTheme="minorHAnsi" w:hAnsiTheme="minorHAnsi" w:cstheme="minorHAnsi"/>
        </w:rPr>
        <w:t xml:space="preserve"> v tom smyslu, že sociální služba stížnost obdržela</w:t>
      </w:r>
      <w:r w:rsidR="00E4738F" w:rsidRPr="00552588">
        <w:rPr>
          <w:rFonts w:asciiTheme="minorHAnsi" w:hAnsiTheme="minorHAnsi" w:cstheme="minorHAnsi"/>
        </w:rPr>
        <w:t>,</w:t>
      </w:r>
      <w:r w:rsidR="004D16EE" w:rsidRPr="00552588">
        <w:rPr>
          <w:rFonts w:asciiTheme="minorHAnsi" w:hAnsiTheme="minorHAnsi" w:cstheme="minorHAnsi"/>
        </w:rPr>
        <w:t xml:space="preserve"> a že stěžovateli bude odpovězeno </w:t>
      </w:r>
      <w:r w:rsidR="00223467" w:rsidRPr="00552588">
        <w:rPr>
          <w:rFonts w:asciiTheme="minorHAnsi" w:hAnsiTheme="minorHAnsi" w:cstheme="minorHAnsi"/>
        </w:rPr>
        <w:br/>
      </w:r>
      <w:r w:rsidR="004D16EE" w:rsidRPr="00552588">
        <w:rPr>
          <w:rFonts w:asciiTheme="minorHAnsi" w:hAnsiTheme="minorHAnsi" w:cstheme="minorHAnsi"/>
        </w:rPr>
        <w:t>do 30 dnů</w:t>
      </w:r>
      <w:r w:rsidR="00F73698" w:rsidRPr="00552588">
        <w:rPr>
          <w:rFonts w:asciiTheme="minorHAnsi" w:hAnsiTheme="minorHAnsi" w:cstheme="minorHAnsi"/>
        </w:rPr>
        <w:t xml:space="preserve">, stížnost i odpověď vytisknout, přidělit jim </w:t>
      </w:r>
      <w:r w:rsidR="004D16EE" w:rsidRPr="00552588">
        <w:rPr>
          <w:rFonts w:asciiTheme="minorHAnsi" w:hAnsiTheme="minorHAnsi" w:cstheme="minorHAnsi"/>
        </w:rPr>
        <w:t xml:space="preserve">identické </w:t>
      </w:r>
      <w:r w:rsidR="00F73698" w:rsidRPr="00552588">
        <w:rPr>
          <w:rFonts w:asciiTheme="minorHAnsi" w:hAnsiTheme="minorHAnsi" w:cstheme="minorHAnsi"/>
        </w:rPr>
        <w:t xml:space="preserve">evidenční číslo, zaevidovat je v Knize stížností, vystavit Protokol o vyřízení stížnosti, uložit je </w:t>
      </w:r>
      <w:r w:rsidR="00223467" w:rsidRPr="00552588">
        <w:rPr>
          <w:rFonts w:asciiTheme="minorHAnsi" w:hAnsiTheme="minorHAnsi" w:cstheme="minorHAnsi"/>
        </w:rPr>
        <w:br/>
      </w:r>
      <w:r w:rsidR="00F73698" w:rsidRPr="00552588">
        <w:rPr>
          <w:rFonts w:asciiTheme="minorHAnsi" w:hAnsiTheme="minorHAnsi" w:cstheme="minorHAnsi"/>
        </w:rPr>
        <w:t>do příslušné složky a vyrozumět pracovníka, který je řešením stížností pověřen</w:t>
      </w:r>
      <w:r w:rsidR="004D16EE" w:rsidRPr="00552588">
        <w:rPr>
          <w:rFonts w:asciiTheme="minorHAnsi" w:hAnsiTheme="minorHAnsi" w:cstheme="minorHAnsi"/>
        </w:rPr>
        <w:t xml:space="preserve">, </w:t>
      </w:r>
      <w:r w:rsidR="00223467" w:rsidRPr="00552588">
        <w:rPr>
          <w:rFonts w:asciiTheme="minorHAnsi" w:hAnsiTheme="minorHAnsi" w:cstheme="minorHAnsi"/>
        </w:rPr>
        <w:br/>
      </w:r>
      <w:r w:rsidR="004D16EE" w:rsidRPr="00552588">
        <w:rPr>
          <w:rFonts w:asciiTheme="minorHAnsi" w:hAnsiTheme="minorHAnsi" w:cstheme="minorHAnsi"/>
        </w:rPr>
        <w:t>aby tak začal činit.</w:t>
      </w:r>
    </w:p>
    <w:p w:rsidR="006D2B93" w:rsidRPr="00552588" w:rsidRDefault="006D2B93" w:rsidP="00552588">
      <w:pPr>
        <w:pStyle w:val="Odstavecseseznamem"/>
        <w:spacing w:after="0"/>
        <w:rPr>
          <w:rFonts w:asciiTheme="minorHAnsi" w:hAnsiTheme="minorHAnsi" w:cstheme="minorHAnsi"/>
        </w:rPr>
      </w:pPr>
    </w:p>
    <w:p w:rsidR="00F73698" w:rsidRPr="00552588" w:rsidRDefault="006D2B93" w:rsidP="00552588">
      <w:pPr>
        <w:pStyle w:val="Bezmezer"/>
        <w:numPr>
          <w:ilvl w:val="0"/>
          <w:numId w:val="39"/>
        </w:numPr>
        <w:tabs>
          <w:tab w:val="clear" w:pos="720"/>
          <w:tab w:val="num" w:pos="1134"/>
        </w:tabs>
        <w:ind w:left="1134" w:hanging="283"/>
        <w:rPr>
          <w:rFonts w:asciiTheme="minorHAnsi" w:hAnsiTheme="minorHAnsi" w:cstheme="minorHAnsi"/>
        </w:rPr>
      </w:pPr>
      <w:r w:rsidRPr="00552588">
        <w:rPr>
          <w:rFonts w:asciiTheme="minorHAnsi" w:hAnsiTheme="minorHAnsi" w:cstheme="minorHAnsi"/>
          <w:b/>
          <w:bCs/>
        </w:rPr>
        <w:t>P</w:t>
      </w:r>
      <w:r w:rsidR="00F73698" w:rsidRPr="00552588">
        <w:rPr>
          <w:rFonts w:asciiTheme="minorHAnsi" w:hAnsiTheme="minorHAnsi" w:cstheme="minorHAnsi"/>
          <w:b/>
          <w:bCs/>
        </w:rPr>
        <w:t xml:space="preserve">apírová pošta </w:t>
      </w:r>
      <w:r w:rsidR="00F73698" w:rsidRPr="00552588">
        <w:rPr>
          <w:rFonts w:asciiTheme="minorHAnsi" w:hAnsiTheme="minorHAnsi" w:cstheme="minorHAnsi"/>
        </w:rPr>
        <w:t xml:space="preserve">– pracovník stížnost zaeviduje v knize stížností, vystaví Protokol </w:t>
      </w:r>
      <w:r w:rsidR="00223467" w:rsidRPr="00552588">
        <w:rPr>
          <w:rFonts w:asciiTheme="minorHAnsi" w:hAnsiTheme="minorHAnsi" w:cstheme="minorHAnsi"/>
        </w:rPr>
        <w:br/>
      </w:r>
      <w:r w:rsidR="00F73698" w:rsidRPr="00552588">
        <w:rPr>
          <w:rFonts w:asciiTheme="minorHAnsi" w:hAnsiTheme="minorHAnsi" w:cstheme="minorHAnsi"/>
        </w:rPr>
        <w:t>o vyřízení stížnosti a předá je kompetentní osobě k vyřízení. Ta stížnost i kopii odpovědi na ni uloží v příslušné složce.</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rPr>
        <w:lastRenderedPageBreak/>
        <w:t>Pokud pracovníci obdrží více stížností, které se týkají stejné záležitosti, budou všechny zaevidovány pod stejným číslem. Odpověď na stížnost obdrží každý ze stěžovatelů zvlášť. Kopie odpovědi na stížnost je zaevidována pod identickým číslem jako stížnost, a je přiložena ke stížnosti v příslušné složce. K takovému typu stížnosti je vypracován pouze jeden Protokol 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O všech nabraných stížnostech pracovníci neprodleně informují vedoucího příslušné </w:t>
      </w:r>
      <w:r w:rsidR="0084664C" w:rsidRPr="00552588">
        <w:rPr>
          <w:rFonts w:asciiTheme="minorHAnsi" w:hAnsiTheme="minorHAnsi" w:cstheme="minorHAnsi"/>
        </w:rPr>
        <w:t xml:space="preserve">sociální služby a </w:t>
      </w:r>
      <w:r w:rsidRPr="00552588">
        <w:rPr>
          <w:rFonts w:asciiTheme="minorHAnsi" w:hAnsiTheme="minorHAnsi" w:cstheme="minorHAnsi"/>
        </w:rPr>
        <w:t xml:space="preserve">konzultují </w:t>
      </w:r>
      <w:r w:rsidR="0084664C" w:rsidRPr="00552588">
        <w:rPr>
          <w:rFonts w:asciiTheme="minorHAnsi" w:hAnsiTheme="minorHAnsi" w:cstheme="minorHAnsi"/>
        </w:rPr>
        <w:t xml:space="preserve">s ním </w:t>
      </w:r>
      <w:r w:rsidRPr="00552588">
        <w:rPr>
          <w:rFonts w:asciiTheme="minorHAnsi" w:hAnsiTheme="minorHAnsi" w:cstheme="minorHAnsi"/>
        </w:rPr>
        <w:t>další postup.</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Klíčovou osobou, která je zodpovědná za to, aby byla stížnost od stěžovatele/jeho zástupce vyřízena v souladu se zněním tohoto standardu kvality sociálních služeb (tedy proběhly všechny kroky, které je nezbytné ke zdárnému vyřízení naplnit), je vedoucí příslušné sociální služby.</w:t>
      </w:r>
    </w:p>
    <w:p w:rsidR="00F73698" w:rsidRPr="00552588" w:rsidRDefault="00F73698" w:rsidP="00552588">
      <w:pPr>
        <w:pStyle w:val="Bezmezer"/>
        <w:rPr>
          <w:rFonts w:asciiTheme="minorHAnsi" w:hAnsiTheme="minorHAnsi" w:cstheme="minorHAnsi"/>
        </w:rPr>
      </w:pPr>
    </w:p>
    <w:p w:rsidR="00B73146" w:rsidRPr="00552588" w:rsidRDefault="00830644" w:rsidP="00552588">
      <w:pPr>
        <w:pStyle w:val="Bezmezer"/>
        <w:rPr>
          <w:rFonts w:asciiTheme="minorHAnsi" w:hAnsiTheme="minorHAnsi" w:cstheme="minorHAnsi"/>
        </w:rPr>
      </w:pPr>
      <w:r w:rsidRPr="00552588">
        <w:rPr>
          <w:rFonts w:asciiTheme="minorHAnsi" w:hAnsiTheme="minorHAnsi" w:cstheme="minorHAnsi"/>
        </w:rPr>
        <w:t xml:space="preserve">Stížnost nemůže vyřizovat osoba, na kterou je stížnost směrována. </w:t>
      </w:r>
      <w:r w:rsidR="000B73CA" w:rsidRPr="00552588">
        <w:rPr>
          <w:rFonts w:asciiTheme="minorHAnsi" w:hAnsiTheme="minorHAnsi" w:cstheme="minorHAnsi"/>
        </w:rPr>
        <w:t>Pokud je stížnost vedena na vedoucího služby celý proces přebírá regionální ředitel/ka.</w:t>
      </w:r>
    </w:p>
    <w:p w:rsidR="00F73698" w:rsidRPr="00552588" w:rsidRDefault="00F73698" w:rsidP="00552588">
      <w:pPr>
        <w:pStyle w:val="Bezmezer"/>
        <w:rPr>
          <w:rFonts w:asciiTheme="minorHAnsi" w:hAnsiTheme="minorHAnsi" w:cstheme="minorHAnsi"/>
        </w:rPr>
      </w:pPr>
    </w:p>
    <w:p w:rsidR="00F73698" w:rsidRPr="00552588" w:rsidRDefault="00505748" w:rsidP="00552588">
      <w:pPr>
        <w:pStyle w:val="Bezmezer"/>
        <w:rPr>
          <w:rFonts w:asciiTheme="minorHAnsi" w:hAnsiTheme="minorHAnsi" w:cstheme="minorHAnsi"/>
        </w:rPr>
      </w:pPr>
      <w:r w:rsidRPr="00552588">
        <w:rPr>
          <w:rFonts w:asciiTheme="minorHAnsi" w:hAnsiTheme="minorHAnsi" w:cstheme="minorHAnsi"/>
        </w:rPr>
        <w:t xml:space="preserve">Stížnost od </w:t>
      </w:r>
      <w:r w:rsidR="00E6059C" w:rsidRPr="00552588">
        <w:rPr>
          <w:rFonts w:asciiTheme="minorHAnsi" w:hAnsiTheme="minorHAnsi" w:cstheme="minorHAnsi"/>
        </w:rPr>
        <w:t>klienta</w:t>
      </w:r>
      <w:r w:rsidRPr="00552588">
        <w:rPr>
          <w:rFonts w:asciiTheme="minorHAnsi" w:hAnsiTheme="minorHAnsi" w:cstheme="minorHAnsi"/>
        </w:rPr>
        <w:t xml:space="preserve"> služby nemusí </w:t>
      </w:r>
      <w:r w:rsidR="00355156" w:rsidRPr="00552588">
        <w:rPr>
          <w:rFonts w:asciiTheme="minorHAnsi" w:hAnsiTheme="minorHAnsi" w:cstheme="minorHAnsi"/>
        </w:rPr>
        <w:t xml:space="preserve">být od </w:t>
      </w:r>
      <w:r w:rsidR="00E6059C" w:rsidRPr="00552588">
        <w:rPr>
          <w:rFonts w:asciiTheme="minorHAnsi" w:hAnsiTheme="minorHAnsi" w:cstheme="minorHAnsi"/>
        </w:rPr>
        <w:t xml:space="preserve">klienta </w:t>
      </w:r>
      <w:r w:rsidR="00355156" w:rsidRPr="00552588">
        <w:rPr>
          <w:rFonts w:asciiTheme="minorHAnsi" w:hAnsiTheme="minorHAnsi" w:cstheme="minorHAnsi"/>
        </w:rPr>
        <w:t xml:space="preserve">uvedena jako stížnost. </w:t>
      </w:r>
      <w:r w:rsidR="00200E3D" w:rsidRPr="00552588">
        <w:rPr>
          <w:rFonts w:asciiTheme="minorHAnsi" w:hAnsiTheme="minorHAnsi" w:cstheme="minorHAnsi"/>
        </w:rPr>
        <w:t>Často</w:t>
      </w:r>
      <w:r w:rsidR="000F1949" w:rsidRPr="00552588">
        <w:rPr>
          <w:rFonts w:asciiTheme="minorHAnsi" w:hAnsiTheme="minorHAnsi" w:cstheme="minorHAnsi"/>
        </w:rPr>
        <w:t xml:space="preserve"> </w:t>
      </w:r>
      <w:r w:rsidR="00355156" w:rsidRPr="00552588">
        <w:rPr>
          <w:rFonts w:asciiTheme="minorHAnsi" w:hAnsiTheme="minorHAnsi" w:cstheme="minorHAnsi"/>
        </w:rPr>
        <w:t xml:space="preserve">se stane, </w:t>
      </w:r>
      <w:r w:rsidR="00E4738F" w:rsidRPr="00552588">
        <w:rPr>
          <w:rFonts w:asciiTheme="minorHAnsi" w:hAnsiTheme="minorHAnsi" w:cstheme="minorHAnsi"/>
        </w:rPr>
        <w:br/>
      </w:r>
      <w:r w:rsidR="00355156" w:rsidRPr="00552588">
        <w:rPr>
          <w:rFonts w:asciiTheme="minorHAnsi" w:hAnsiTheme="minorHAnsi" w:cstheme="minorHAnsi"/>
        </w:rPr>
        <w:t>že je to podnět nebo připomínka ke druhu práce. Zde je profesní zodpovědností pracovníka ujistit</w:t>
      </w:r>
      <w:r w:rsidR="00E4738F" w:rsidRPr="00552588">
        <w:rPr>
          <w:rFonts w:asciiTheme="minorHAnsi" w:hAnsiTheme="minorHAnsi" w:cstheme="minorHAnsi"/>
        </w:rPr>
        <w:t xml:space="preserve"> se</w:t>
      </w:r>
      <w:r w:rsidR="00355156" w:rsidRPr="00552588">
        <w:rPr>
          <w:rFonts w:asciiTheme="minorHAnsi" w:hAnsiTheme="minorHAnsi" w:cstheme="minorHAnsi"/>
        </w:rPr>
        <w:t>, že vyjádření</w:t>
      </w:r>
      <w:r w:rsidR="00466831" w:rsidRPr="00552588">
        <w:rPr>
          <w:rFonts w:asciiTheme="minorHAnsi" w:hAnsiTheme="minorHAnsi" w:cstheme="minorHAnsi"/>
        </w:rPr>
        <w:t xml:space="preserve">m </w:t>
      </w:r>
      <w:r w:rsidR="00E4738F" w:rsidRPr="00552588">
        <w:rPr>
          <w:rFonts w:asciiTheme="minorHAnsi" w:hAnsiTheme="minorHAnsi" w:cstheme="minorHAnsi"/>
        </w:rPr>
        <w:t>klient</w:t>
      </w:r>
      <w:r w:rsidR="00466831" w:rsidRPr="00552588">
        <w:rPr>
          <w:rFonts w:asciiTheme="minorHAnsi" w:hAnsiTheme="minorHAnsi" w:cstheme="minorHAnsi"/>
        </w:rPr>
        <w:t xml:space="preserve"> např. navrhuje zlepšení služby (= stížnost na kvalitu), </w:t>
      </w:r>
      <w:r w:rsidR="00E4738F" w:rsidRPr="00552588">
        <w:rPr>
          <w:rFonts w:asciiTheme="minorHAnsi" w:hAnsiTheme="minorHAnsi" w:cstheme="minorHAnsi"/>
        </w:rPr>
        <w:br/>
      </w:r>
      <w:r w:rsidR="00466831" w:rsidRPr="00552588">
        <w:rPr>
          <w:rFonts w:asciiTheme="minorHAnsi" w:hAnsiTheme="minorHAnsi" w:cstheme="minorHAnsi"/>
        </w:rPr>
        <w:t xml:space="preserve">kterou může pracovník zaevidovat a </w:t>
      </w:r>
      <w:r w:rsidR="008A42AD" w:rsidRPr="00552588">
        <w:rPr>
          <w:rFonts w:asciiTheme="minorHAnsi" w:hAnsiTheme="minorHAnsi" w:cstheme="minorHAnsi"/>
        </w:rPr>
        <w:t>považovat ji jako námět ke zvýšení kvality služby</w:t>
      </w:r>
      <w:r w:rsidR="00377148" w:rsidRPr="00552588">
        <w:rPr>
          <w:rFonts w:asciiTheme="minorHAnsi" w:hAnsiTheme="minorHAnsi" w:cstheme="minorHAnsi"/>
        </w:rPr>
        <w:t xml:space="preserve"> </w:t>
      </w:r>
      <w:r w:rsidR="00E4738F" w:rsidRPr="00552588">
        <w:rPr>
          <w:rFonts w:asciiTheme="minorHAnsi" w:hAnsiTheme="minorHAnsi" w:cstheme="minorHAnsi"/>
        </w:rPr>
        <w:br/>
      </w:r>
      <w:r w:rsidR="00377148" w:rsidRPr="00552588">
        <w:rPr>
          <w:rFonts w:asciiTheme="minorHAnsi" w:hAnsiTheme="minorHAnsi" w:cstheme="minorHAnsi"/>
        </w:rPr>
        <w:t xml:space="preserve">nebo ji ponechá jako podnět </w:t>
      </w:r>
      <w:r w:rsidR="00E4738F" w:rsidRPr="00552588">
        <w:rPr>
          <w:rFonts w:asciiTheme="minorHAnsi" w:hAnsiTheme="minorHAnsi" w:cstheme="minorHAnsi"/>
        </w:rPr>
        <w:t>či</w:t>
      </w:r>
      <w:r w:rsidR="00377148" w:rsidRPr="00552588">
        <w:rPr>
          <w:rFonts w:asciiTheme="minorHAnsi" w:hAnsiTheme="minorHAnsi" w:cstheme="minorHAnsi"/>
        </w:rPr>
        <w:t xml:space="preserve"> připomínku, kterou sdělí na nejbližší poradě týmu se zápisem v poradě, jak</w:t>
      </w:r>
      <w:r w:rsidR="009E2131" w:rsidRPr="00552588">
        <w:rPr>
          <w:rFonts w:asciiTheme="minorHAnsi" w:hAnsiTheme="minorHAnsi" w:cstheme="minorHAnsi"/>
        </w:rPr>
        <w:t xml:space="preserve"> se s ní bude pracovat.</w:t>
      </w:r>
    </w:p>
    <w:p w:rsidR="008A42AD" w:rsidRPr="00552588" w:rsidRDefault="008A42AD" w:rsidP="00552588">
      <w:pPr>
        <w:pStyle w:val="Bezmezer"/>
        <w:rPr>
          <w:rFonts w:asciiTheme="minorHAnsi" w:hAnsiTheme="minorHAnsi" w:cstheme="minorHAnsi"/>
        </w:rPr>
      </w:pPr>
    </w:p>
    <w:p w:rsidR="008A42AD" w:rsidRPr="00552588" w:rsidRDefault="008A42AD" w:rsidP="00552588">
      <w:pPr>
        <w:pStyle w:val="Bezmezer"/>
        <w:rPr>
          <w:rFonts w:asciiTheme="minorHAnsi" w:hAnsiTheme="minorHAnsi" w:cstheme="minorHAnsi"/>
        </w:rPr>
      </w:pPr>
      <w:r w:rsidRPr="00552588">
        <w:rPr>
          <w:rFonts w:asciiTheme="minorHAnsi" w:hAnsiTheme="minorHAnsi" w:cstheme="minorHAnsi"/>
        </w:rPr>
        <w:t xml:space="preserve">Př. V průběhu rozhovoru </w:t>
      </w:r>
      <w:r w:rsidR="00D45A5B" w:rsidRPr="00552588">
        <w:rPr>
          <w:rFonts w:asciiTheme="minorHAnsi" w:hAnsiTheme="minorHAnsi" w:cstheme="minorHAnsi"/>
        </w:rPr>
        <w:t xml:space="preserve">klient mluví o tom, že to je hrůza, že tady v kanceláři není pořádně kde sedět. Pracovník to může přejít, ale </w:t>
      </w:r>
      <w:r w:rsidR="00D511F1" w:rsidRPr="00552588">
        <w:rPr>
          <w:rFonts w:asciiTheme="minorHAnsi" w:hAnsiTheme="minorHAnsi" w:cstheme="minorHAnsi"/>
        </w:rPr>
        <w:t>dá se to považovat za stížnost na kvalitu služby. V tomto případě lze stížnost vyřešit nabídnutím jiného místa k setkání</w:t>
      </w:r>
      <w:r w:rsidR="00E4738F" w:rsidRPr="00552588">
        <w:rPr>
          <w:rFonts w:asciiTheme="minorHAnsi" w:hAnsiTheme="minorHAnsi" w:cstheme="minorHAnsi"/>
        </w:rPr>
        <w:t>, přesunu do zasedací místnosti</w:t>
      </w:r>
      <w:r w:rsidR="00D511F1" w:rsidRPr="00552588">
        <w:rPr>
          <w:rFonts w:asciiTheme="minorHAnsi" w:hAnsiTheme="minorHAnsi" w:cstheme="minorHAnsi"/>
        </w:rPr>
        <w:t xml:space="preserve"> nebo podnětem k vedení k zařízení důstojnějšího zázemí. Všechna 3 řešení jsou odpovídající, každé ale trvá jinak dlouho</w:t>
      </w:r>
      <w:r w:rsidR="00D16192" w:rsidRPr="00552588">
        <w:rPr>
          <w:rFonts w:asciiTheme="minorHAnsi" w:hAnsiTheme="minorHAnsi" w:cstheme="minorHAnsi"/>
        </w:rPr>
        <w:t xml:space="preserve">. Evidence této stížnosti pak má charakter připomenutí pracovníkovi, co </w:t>
      </w:r>
      <w:r w:rsidR="005C1314" w:rsidRPr="00552588">
        <w:rPr>
          <w:rFonts w:asciiTheme="minorHAnsi" w:hAnsiTheme="minorHAnsi" w:cstheme="minorHAnsi"/>
        </w:rPr>
        <w:t>může klientovi říci, že se změnilo.</w:t>
      </w:r>
    </w:p>
    <w:p w:rsidR="005C1314" w:rsidRPr="00552588" w:rsidRDefault="005C1314"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45"/>
        </w:numPr>
        <w:rPr>
          <w:rFonts w:asciiTheme="minorHAnsi" w:hAnsiTheme="minorHAnsi" w:cstheme="minorHAnsi"/>
          <w:b/>
          <w:bCs/>
        </w:rPr>
      </w:pPr>
      <w:r w:rsidRPr="00552588">
        <w:rPr>
          <w:rFonts w:asciiTheme="minorHAnsi" w:hAnsiTheme="minorHAnsi" w:cstheme="minorHAnsi"/>
          <w:b/>
          <w:bCs/>
        </w:rPr>
        <w:t>Evidence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u w:val="single"/>
        </w:rPr>
      </w:pPr>
      <w:r w:rsidRPr="00552588">
        <w:rPr>
          <w:rFonts w:asciiTheme="minorHAnsi" w:hAnsiTheme="minorHAnsi" w:cstheme="minorHAnsi"/>
          <w:b/>
          <w:bCs/>
          <w:u w:val="single"/>
        </w:rPr>
        <w:t>Krok A - Kniha stížností:</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Neprodleně po obdržení stížnosti (z jakéhokoli zdroje) jsou pracovníci povinni stížnosti přidělit evidenční číslo (podrobněji viz níže), zaevidovat ji v Knize stížností a v co nejkratším čase o stížnosti informovat vedoucího sociální služby, popřípadě s ním konzultovat další postup. Stížnost řeší pověřená osoba</w:t>
      </w:r>
      <w:r w:rsidR="003A56E7" w:rsidRPr="00552588">
        <w:rPr>
          <w:rFonts w:asciiTheme="minorHAnsi" w:hAnsiTheme="minorHAnsi" w:cstheme="minorHAnsi"/>
        </w:rPr>
        <w:t>, kterou stanoví vedoucí sociální služby</w:t>
      </w:r>
      <w:r w:rsidRPr="00552588">
        <w:rPr>
          <w:rFonts w:asciiTheme="minorHAnsi" w:hAnsiTheme="minorHAnsi" w:cstheme="minorHAnsi"/>
        </w:rPr>
        <w:t>.</w:t>
      </w:r>
      <w:r w:rsidR="003A56E7" w:rsidRPr="00552588">
        <w:rPr>
          <w:rFonts w:asciiTheme="minorHAnsi" w:hAnsiTheme="minorHAnsi" w:cstheme="minorHAnsi"/>
        </w:rPr>
        <w:t xml:space="preserve"> Pokud si stěžovatel stěžuje na vedoucího sociální služby, stížnost je standardně zaevidována v Knize stížností a neprodleně </w:t>
      </w:r>
      <w:r w:rsidR="001B1C27" w:rsidRPr="00552588">
        <w:rPr>
          <w:rFonts w:asciiTheme="minorHAnsi" w:hAnsiTheme="minorHAnsi" w:cstheme="minorHAnsi"/>
        </w:rPr>
        <w:t xml:space="preserve">i s Protokolem </w:t>
      </w:r>
      <w:r w:rsidR="00C527BA" w:rsidRPr="00552588">
        <w:rPr>
          <w:rFonts w:asciiTheme="minorHAnsi" w:hAnsiTheme="minorHAnsi" w:cstheme="minorHAnsi"/>
        </w:rPr>
        <w:t>o vyřízení stížnosti</w:t>
      </w:r>
      <w:r w:rsidR="007A4E6F" w:rsidRPr="00552588">
        <w:rPr>
          <w:rFonts w:asciiTheme="minorHAnsi" w:hAnsiTheme="minorHAnsi" w:cstheme="minorHAnsi"/>
        </w:rPr>
        <w:t xml:space="preserve"> postoupena</w:t>
      </w:r>
      <w:r w:rsidR="00C527BA" w:rsidRPr="00552588">
        <w:rPr>
          <w:rFonts w:asciiTheme="minorHAnsi" w:hAnsiTheme="minorHAnsi" w:cstheme="minorHAnsi"/>
        </w:rPr>
        <w:t xml:space="preserve"> </w:t>
      </w:r>
      <w:r w:rsidR="00CE3543" w:rsidRPr="00552588">
        <w:rPr>
          <w:rFonts w:asciiTheme="minorHAnsi" w:hAnsiTheme="minorHAnsi" w:cstheme="minorHAnsi"/>
        </w:rPr>
        <w:t>regionálnímu řediteli</w:t>
      </w:r>
      <w:r w:rsidR="00541BD0" w:rsidRPr="00552588">
        <w:rPr>
          <w:rFonts w:asciiTheme="minorHAnsi" w:hAnsiTheme="minorHAnsi" w:cstheme="minorHAnsi"/>
        </w:rPr>
        <w:t>/ředitelce</w:t>
      </w:r>
      <w:r w:rsidR="003A56E7" w:rsidRPr="00552588">
        <w:rPr>
          <w:rFonts w:asciiTheme="minorHAnsi" w:hAnsiTheme="minorHAnsi" w:cstheme="minorHAnsi"/>
        </w:rPr>
        <w:t xml:space="preserve"> či vedení organizace.</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Kniha stížností je vedena v papírové podobě, neboť je třeba, aby pracovníci, kteří stížnost nabrali, tyto skutečnosti vlastnoručně podepsali.</w:t>
      </w:r>
    </w:p>
    <w:p w:rsidR="00F73698" w:rsidRPr="00552588" w:rsidRDefault="00F73698" w:rsidP="00552588">
      <w:pPr>
        <w:pStyle w:val="Bezmezer"/>
        <w:rPr>
          <w:rFonts w:asciiTheme="minorHAnsi" w:hAnsiTheme="minorHAnsi" w:cstheme="minorHAnsi"/>
        </w:rPr>
      </w:pPr>
    </w:p>
    <w:p w:rsidR="00541BD0" w:rsidRPr="00552588" w:rsidRDefault="00541BD0" w:rsidP="00552588">
      <w:pPr>
        <w:pStyle w:val="Bezmezer"/>
        <w:rPr>
          <w:rFonts w:asciiTheme="minorHAnsi" w:hAnsiTheme="minorHAnsi" w:cstheme="minorHAnsi"/>
        </w:rPr>
      </w:pPr>
    </w:p>
    <w:p w:rsidR="00541BD0" w:rsidRPr="00552588" w:rsidRDefault="00541BD0" w:rsidP="00552588">
      <w:pPr>
        <w:pStyle w:val="Bezmezer"/>
        <w:rPr>
          <w:rFonts w:asciiTheme="minorHAnsi" w:hAnsiTheme="minorHAnsi" w:cstheme="minorHAnsi"/>
        </w:rPr>
      </w:pPr>
    </w:p>
    <w:p w:rsidR="00541BD0" w:rsidRPr="00552588" w:rsidRDefault="00541BD0"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Hlavička knihy stížností vypadá například takto:</w:t>
      </w:r>
    </w:p>
    <w:p w:rsidR="00F73698" w:rsidRPr="00552588" w:rsidRDefault="00F73698" w:rsidP="00552588">
      <w:pPr>
        <w:pStyle w:val="Bezmezer"/>
        <w:rPr>
          <w:rFonts w:asciiTheme="minorHAnsi" w:hAnsiTheme="minorHAnsi"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2728"/>
        <w:gridCol w:w="1260"/>
        <w:gridCol w:w="3240"/>
      </w:tblGrid>
      <w:tr w:rsidR="00ED3D0D" w:rsidRPr="00552588">
        <w:tc>
          <w:tcPr>
            <w:tcW w:w="1842"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datum výběru schránky či nabrání stížnosti</w:t>
            </w:r>
          </w:p>
        </w:tc>
        <w:tc>
          <w:tcPr>
            <w:tcW w:w="2728"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podpisy pracovníků, kteří vybírali schránku či nabrali stížnost</w:t>
            </w:r>
          </w:p>
        </w:tc>
        <w:tc>
          <w:tcPr>
            <w:tcW w:w="1260"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stížnost</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ano</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ne</w:t>
            </w:r>
          </w:p>
        </w:tc>
        <w:tc>
          <w:tcPr>
            <w:tcW w:w="3240"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pokud stížnost ano, přidělené evidenční číslo</w:t>
            </w:r>
          </w:p>
        </w:tc>
      </w:tr>
    </w:tbl>
    <w:p w:rsidR="00F73698" w:rsidRPr="00552588" w:rsidRDefault="00F73698" w:rsidP="00552588">
      <w:pPr>
        <w:pStyle w:val="Bezmezer"/>
        <w:rPr>
          <w:rFonts w:asciiTheme="minorHAnsi" w:hAnsiTheme="minorHAnsi" w:cstheme="minorHAnsi"/>
          <w:strike/>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u w:val="single"/>
        </w:rPr>
      </w:pPr>
      <w:r w:rsidRPr="00552588">
        <w:rPr>
          <w:rFonts w:asciiTheme="minorHAnsi" w:hAnsiTheme="minorHAnsi" w:cstheme="minorHAnsi"/>
          <w:b/>
          <w:bCs/>
          <w:u w:val="single"/>
        </w:rPr>
        <w:t>Krok B – Protokol o vyřízení stížnosti</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Současně se zaevidováním stížnosti do Knihy stížností je pracovníky, kteří stížnost nabrali, zaveden i Protokol o vyřízení </w:t>
      </w:r>
      <w:r w:rsidRPr="00AD0F58">
        <w:rPr>
          <w:rFonts w:asciiTheme="minorHAnsi" w:hAnsiTheme="minorHAnsi" w:cstheme="minorHAnsi"/>
        </w:rPr>
        <w:t xml:space="preserve">stížnosti (viz příloha </w:t>
      </w:r>
      <w:r w:rsidR="00A21087" w:rsidRPr="00AD0F58">
        <w:rPr>
          <w:rFonts w:asciiTheme="minorHAnsi" w:hAnsiTheme="minorHAnsi" w:cstheme="minorHAnsi"/>
        </w:rPr>
        <w:t xml:space="preserve">č. </w:t>
      </w:r>
      <w:r w:rsidRPr="00AD0F58">
        <w:rPr>
          <w:rFonts w:asciiTheme="minorHAnsi" w:hAnsiTheme="minorHAnsi" w:cstheme="minorHAnsi"/>
        </w:rPr>
        <w:t xml:space="preserve">3 tohoto SKSS). V praxi to znamená to, </w:t>
      </w:r>
      <w:r w:rsidR="00541BD0" w:rsidRPr="00AD0F58">
        <w:rPr>
          <w:rFonts w:asciiTheme="minorHAnsi" w:hAnsiTheme="minorHAnsi" w:cstheme="minorHAnsi"/>
        </w:rPr>
        <w:br/>
      </w:r>
      <w:r w:rsidRPr="00AD0F58">
        <w:rPr>
          <w:rFonts w:asciiTheme="minorHAnsi" w:hAnsiTheme="minorHAnsi" w:cstheme="minorHAnsi"/>
        </w:rPr>
        <w:t xml:space="preserve">že pracovníci příslušné sociální služby do něj vyplní evidenční číslo stížnosti + v té chvíli všechny známé údaje. Stížnost samotná je pak postoupena pověřené osobě k vyřízení </w:t>
      </w:r>
      <w:r w:rsidR="00541BD0" w:rsidRPr="00AD0F58">
        <w:rPr>
          <w:rFonts w:asciiTheme="minorHAnsi" w:hAnsiTheme="minorHAnsi" w:cstheme="minorHAnsi"/>
        </w:rPr>
        <w:br/>
        <w:t xml:space="preserve">s již </w:t>
      </w:r>
      <w:r w:rsidRPr="00AD0F58">
        <w:rPr>
          <w:rFonts w:asciiTheme="minorHAnsi" w:hAnsiTheme="minorHAnsi" w:cstheme="minorHAnsi"/>
        </w:rPr>
        <w:t xml:space="preserve">založeným Protokolem o vyřízení stížnosti, který je při řešení stížnosti </w:t>
      </w:r>
      <w:r w:rsidR="009E027D" w:rsidRPr="00AD0F58">
        <w:rPr>
          <w:rFonts w:asciiTheme="minorHAnsi" w:hAnsiTheme="minorHAnsi" w:cstheme="minorHAnsi"/>
        </w:rPr>
        <w:t>průběžně</w:t>
      </w:r>
      <w:r w:rsidR="009E027D" w:rsidRPr="00552588">
        <w:rPr>
          <w:rFonts w:asciiTheme="minorHAnsi" w:hAnsiTheme="minorHAnsi" w:cstheme="minorHAnsi"/>
        </w:rPr>
        <w:t xml:space="preserve"> </w:t>
      </w:r>
      <w:r w:rsidRPr="00552588">
        <w:rPr>
          <w:rFonts w:asciiTheme="minorHAnsi" w:hAnsiTheme="minorHAnsi" w:cstheme="minorHAnsi"/>
        </w:rPr>
        <w:t>vyplňován.</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i/>
          <w:iCs/>
        </w:rPr>
        <w:t>Protokol o v</w:t>
      </w:r>
      <w:r w:rsidR="009E027D" w:rsidRPr="00552588">
        <w:rPr>
          <w:rFonts w:asciiTheme="minorHAnsi" w:hAnsiTheme="minorHAnsi" w:cstheme="minorHAnsi"/>
          <w:i/>
          <w:iCs/>
        </w:rPr>
        <w:t xml:space="preserve">yřízení stížnosti je </w:t>
      </w:r>
      <w:r w:rsidRPr="00552588">
        <w:rPr>
          <w:rFonts w:asciiTheme="minorHAnsi" w:hAnsiTheme="minorHAnsi" w:cstheme="minorHAnsi"/>
          <w:i/>
          <w:iCs/>
        </w:rPr>
        <w:t>průvodka, která je náp</w:t>
      </w:r>
      <w:r w:rsidR="009E027D" w:rsidRPr="00552588">
        <w:rPr>
          <w:rFonts w:asciiTheme="minorHAnsi" w:hAnsiTheme="minorHAnsi" w:cstheme="minorHAnsi"/>
          <w:i/>
          <w:iCs/>
        </w:rPr>
        <w:t xml:space="preserve">ovědou i kontrolou toho, </w:t>
      </w:r>
      <w:r w:rsidR="00541BD0" w:rsidRPr="00552588">
        <w:rPr>
          <w:rFonts w:asciiTheme="minorHAnsi" w:hAnsiTheme="minorHAnsi" w:cstheme="minorHAnsi"/>
          <w:i/>
          <w:iCs/>
        </w:rPr>
        <w:br/>
      </w:r>
      <w:r w:rsidR="009E027D" w:rsidRPr="00552588">
        <w:rPr>
          <w:rFonts w:asciiTheme="minorHAnsi" w:hAnsiTheme="minorHAnsi" w:cstheme="minorHAnsi"/>
          <w:i/>
          <w:iCs/>
        </w:rPr>
        <w:t>abyste při vyřizování stížnosti neopomenuli žádný krok.</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K Protokolu o vyřízení stížnosti je třeba doložit i všechny případné přílohy spojené s prošetřováním stížnosti (například písemné vyjádření stížností dotčených osob atd.).</w:t>
      </w:r>
    </w:p>
    <w:p w:rsidR="00F73698" w:rsidRPr="00552588" w:rsidRDefault="00F73698" w:rsidP="00552588">
      <w:pPr>
        <w:pStyle w:val="Bezmezer"/>
        <w:rPr>
          <w:rFonts w:asciiTheme="minorHAnsi" w:hAnsiTheme="minorHAnsi" w:cstheme="minorHAnsi"/>
          <w:strike/>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3. Evidence stížností – evidenční čísla, forma zápisu do Knihy stížností a Protokol o vyřízení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42"/>
        </w:numPr>
        <w:spacing w:after="120"/>
        <w:ind w:left="714" w:hanging="357"/>
        <w:rPr>
          <w:rFonts w:asciiTheme="minorHAnsi" w:hAnsiTheme="minorHAnsi" w:cstheme="minorHAnsi"/>
        </w:rPr>
      </w:pPr>
      <w:r w:rsidRPr="00552588">
        <w:rPr>
          <w:rFonts w:asciiTheme="minorHAnsi" w:hAnsiTheme="minorHAnsi" w:cstheme="minorHAnsi"/>
        </w:rPr>
        <w:t>Všem stížnostem je přiděleno evidenční číslo ve tvaru číslo (respektování číselné řady) lomítko datum vybrání stížnosti ze schránky</w:t>
      </w:r>
      <w:r w:rsidR="00FF19B8" w:rsidRPr="00552588">
        <w:rPr>
          <w:rFonts w:asciiTheme="minorHAnsi" w:hAnsiTheme="minorHAnsi" w:cstheme="minorHAnsi"/>
        </w:rPr>
        <w:t>.</w:t>
      </w:r>
    </w:p>
    <w:p w:rsidR="00F73698" w:rsidRPr="00552588" w:rsidRDefault="00F73698" w:rsidP="00552588">
      <w:pPr>
        <w:pStyle w:val="Bezmezer"/>
        <w:ind w:left="708"/>
        <w:rPr>
          <w:rFonts w:asciiTheme="minorHAnsi" w:hAnsiTheme="minorHAnsi" w:cstheme="minorHAnsi"/>
          <w:i/>
          <w:iCs/>
        </w:rPr>
      </w:pPr>
      <w:r w:rsidRPr="00552588">
        <w:rPr>
          <w:rFonts w:asciiTheme="minorHAnsi" w:hAnsiTheme="minorHAnsi" w:cstheme="minorHAnsi"/>
          <w:i/>
          <w:iCs/>
        </w:rPr>
        <w:t xml:space="preserve">Příklad: pracovníci vybrali schránku na </w:t>
      </w:r>
      <w:r w:rsidR="002A07F2" w:rsidRPr="00552588">
        <w:rPr>
          <w:rFonts w:asciiTheme="minorHAnsi" w:hAnsiTheme="minorHAnsi" w:cstheme="minorHAnsi"/>
          <w:i/>
          <w:iCs/>
        </w:rPr>
        <w:t>stížnosti v pondělí 30. 1. 2018.</w:t>
      </w:r>
      <w:r w:rsidRPr="00552588">
        <w:rPr>
          <w:rFonts w:asciiTheme="minorHAnsi" w:hAnsiTheme="minorHAnsi" w:cstheme="minorHAnsi"/>
          <w:i/>
          <w:iCs/>
        </w:rPr>
        <w:t xml:space="preserve"> Našli v ní jeden podnět. Byla to</w:t>
      </w:r>
      <w:r w:rsidR="002A07F2" w:rsidRPr="00552588">
        <w:rPr>
          <w:rFonts w:asciiTheme="minorHAnsi" w:hAnsiTheme="minorHAnsi" w:cstheme="minorHAnsi"/>
          <w:i/>
          <w:iCs/>
        </w:rPr>
        <w:t xml:space="preserve"> 3. stížnost, kterou v roce 2018</w:t>
      </w:r>
      <w:r w:rsidRPr="00552588">
        <w:rPr>
          <w:rFonts w:asciiTheme="minorHAnsi" w:hAnsiTheme="minorHAnsi" w:cstheme="minorHAnsi"/>
          <w:i/>
          <w:iCs/>
        </w:rPr>
        <w:t xml:space="preserve"> celkově za danou službu obdrželi. Evidenční čísl</w:t>
      </w:r>
      <w:r w:rsidR="002A07F2" w:rsidRPr="00552588">
        <w:rPr>
          <w:rFonts w:asciiTheme="minorHAnsi" w:hAnsiTheme="minorHAnsi" w:cstheme="minorHAnsi"/>
          <w:i/>
          <w:iCs/>
        </w:rPr>
        <w:t>o stížnosti je tedy: 3/30.1.2018</w:t>
      </w:r>
    </w:p>
    <w:p w:rsidR="00F73698" w:rsidRPr="00552588" w:rsidRDefault="00F73698" w:rsidP="00552588">
      <w:pPr>
        <w:pStyle w:val="Bezmezer"/>
        <w:rPr>
          <w:rFonts w:asciiTheme="minorHAnsi" w:hAnsiTheme="minorHAnsi" w:cstheme="minorHAnsi"/>
          <w:i/>
          <w:iCs/>
        </w:rPr>
      </w:pPr>
    </w:p>
    <w:p w:rsidR="00F73698" w:rsidRPr="00552588" w:rsidRDefault="00F73698" w:rsidP="00552588">
      <w:pPr>
        <w:pStyle w:val="Bezmezer"/>
        <w:numPr>
          <w:ilvl w:val="0"/>
          <w:numId w:val="42"/>
        </w:numPr>
        <w:spacing w:after="120"/>
        <w:ind w:left="714" w:hanging="357"/>
        <w:rPr>
          <w:rFonts w:asciiTheme="minorHAnsi" w:hAnsiTheme="minorHAnsi" w:cstheme="minorHAnsi"/>
        </w:rPr>
      </w:pPr>
      <w:r w:rsidRPr="00552588">
        <w:rPr>
          <w:rFonts w:asciiTheme="minorHAnsi" w:hAnsiTheme="minorHAnsi" w:cstheme="minorHAnsi"/>
        </w:rPr>
        <w:t>Každý rok má svoji novou číselnou řadu – od 1. ledna daného roku se tvoří nanovo.</w:t>
      </w:r>
    </w:p>
    <w:p w:rsidR="00F73698" w:rsidRPr="00552588" w:rsidRDefault="005313F1" w:rsidP="00552588">
      <w:pPr>
        <w:pStyle w:val="Bezmezer"/>
        <w:ind w:left="708"/>
        <w:rPr>
          <w:rFonts w:asciiTheme="minorHAnsi" w:hAnsiTheme="minorHAnsi" w:cstheme="minorHAnsi"/>
          <w:i/>
          <w:iCs/>
        </w:rPr>
      </w:pPr>
      <w:r w:rsidRPr="00552588">
        <w:rPr>
          <w:rFonts w:asciiTheme="minorHAnsi" w:hAnsiTheme="minorHAnsi" w:cstheme="minorHAnsi"/>
          <w:i/>
          <w:iCs/>
        </w:rPr>
        <w:t>Příklad: 21. 12. 2017</w:t>
      </w:r>
      <w:r w:rsidR="00F73698" w:rsidRPr="00552588">
        <w:rPr>
          <w:rFonts w:asciiTheme="minorHAnsi" w:hAnsiTheme="minorHAnsi" w:cstheme="minorHAnsi"/>
          <w:i/>
          <w:iCs/>
        </w:rPr>
        <w:t xml:space="preserve"> pracovníci služby nabra</w:t>
      </w:r>
      <w:r w:rsidRPr="00552588">
        <w:rPr>
          <w:rFonts w:asciiTheme="minorHAnsi" w:hAnsiTheme="minorHAnsi" w:cstheme="minorHAnsi"/>
          <w:i/>
          <w:iCs/>
        </w:rPr>
        <w:t>li poslední stížnost za rok 2017. Byla 54. stížností za rok 2017</w:t>
      </w:r>
      <w:r w:rsidR="00F73698" w:rsidRPr="00552588">
        <w:rPr>
          <w:rFonts w:asciiTheme="minorHAnsi" w:hAnsiTheme="minorHAnsi" w:cstheme="minorHAnsi"/>
          <w:i/>
          <w:iCs/>
        </w:rPr>
        <w:t>.</w:t>
      </w:r>
      <w:r w:rsidRPr="00552588">
        <w:rPr>
          <w:rFonts w:asciiTheme="minorHAnsi" w:hAnsiTheme="minorHAnsi" w:cstheme="minorHAnsi"/>
          <w:i/>
          <w:iCs/>
        </w:rPr>
        <w:t xml:space="preserve"> Její číslo je: 54/21.12.2017. Třetího ledna 2018</w:t>
      </w:r>
      <w:r w:rsidR="00F73698" w:rsidRPr="00552588">
        <w:rPr>
          <w:rFonts w:asciiTheme="minorHAnsi" w:hAnsiTheme="minorHAnsi" w:cstheme="minorHAnsi"/>
          <w:i/>
          <w:iCs/>
        </w:rPr>
        <w:t xml:space="preserve"> byla ve schránce d</w:t>
      </w:r>
      <w:r w:rsidRPr="00552588">
        <w:rPr>
          <w:rFonts w:asciiTheme="minorHAnsi" w:hAnsiTheme="minorHAnsi" w:cstheme="minorHAnsi"/>
          <w:i/>
          <w:iCs/>
        </w:rPr>
        <w:t>alší stížnost, první v roce 2018</w:t>
      </w:r>
      <w:r w:rsidR="00F73698" w:rsidRPr="00552588">
        <w:rPr>
          <w:rFonts w:asciiTheme="minorHAnsi" w:hAnsiTheme="minorHAnsi" w:cstheme="minorHAnsi"/>
          <w:i/>
          <w:iCs/>
        </w:rPr>
        <w:t>. Jej</w:t>
      </w:r>
      <w:r w:rsidRPr="00552588">
        <w:rPr>
          <w:rFonts w:asciiTheme="minorHAnsi" w:hAnsiTheme="minorHAnsi" w:cstheme="minorHAnsi"/>
          <w:i/>
          <w:iCs/>
        </w:rPr>
        <w:t>í evidenční číslo je: 1/3.1.2018</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Originály jednotlivých stížností, kopie či stejnopisy odpovědí a Protokol o vyřízení stížností (včetně všech případných příloh) jsou evidovány v samostatné složce, která je nedílnou součástí Knihy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Stížnost, odpověď na ni a Protokol o vyřízení stížností (včetně všech případných příloh) jsou vedeny a společně uloženy pod identickým evidenčním číslem.</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spacing w:after="200" w:line="276" w:lineRule="auto"/>
        <w:rPr>
          <w:rFonts w:asciiTheme="minorHAnsi" w:hAnsiTheme="minorHAnsi" w:cstheme="minorHAnsi"/>
          <w:lang w:eastAsia="en-U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4. Pověření pracovníka vyřizováním stížnosti, závazný postup jejího vyřizování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Stížnost vyřizuje pověřený pracovník - viz níže (hierarchie pro vyřizování stížností). </w:t>
      </w:r>
    </w:p>
    <w:p w:rsidR="00F73698" w:rsidRPr="00552588" w:rsidRDefault="00F73698" w:rsidP="00552588">
      <w:pPr>
        <w:pStyle w:val="Bezmezer"/>
        <w:rPr>
          <w:rFonts w:asciiTheme="minorHAnsi" w:hAnsiTheme="minorHAnsi" w:cstheme="minorHAnsi"/>
          <w:i/>
          <w:iCs/>
        </w:rPr>
      </w:pPr>
    </w:p>
    <w:p w:rsidR="00F73698" w:rsidRPr="00552588" w:rsidRDefault="008A668B" w:rsidP="00552588">
      <w:pPr>
        <w:pStyle w:val="Bezmezer"/>
        <w:spacing w:after="120"/>
        <w:rPr>
          <w:rFonts w:asciiTheme="minorHAnsi" w:hAnsiTheme="minorHAnsi" w:cstheme="minorHAnsi"/>
          <w:b/>
          <w:bCs/>
          <w:lang w:val="de-DE"/>
        </w:rPr>
      </w:pPr>
      <w:r w:rsidRPr="00552588">
        <w:rPr>
          <w:rFonts w:asciiTheme="minorHAnsi" w:hAnsiTheme="minorHAnsi" w:cstheme="minorHAnsi"/>
          <w:b/>
          <w:bCs/>
          <w:lang w:val="de-DE"/>
        </w:rPr>
        <w:t xml:space="preserve">Hierarchie pro vyřizování </w:t>
      </w:r>
      <w:r w:rsidR="00F73698" w:rsidRPr="00552588">
        <w:rPr>
          <w:rFonts w:asciiTheme="minorHAnsi" w:hAnsiTheme="minorHAnsi" w:cstheme="minorHAnsi"/>
          <w:b/>
          <w:bCs/>
          <w:lang w:val="de-DE"/>
        </w:rPr>
        <w:t>stížností:</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stížnost na kvalitu nebo obsah poskytované služby vyřizuje vedoucí služby</w:t>
      </w:r>
      <w:r w:rsidR="00FF19B8" w:rsidRPr="00552588">
        <w:rPr>
          <w:rFonts w:asciiTheme="minorHAnsi" w:hAnsiTheme="minorHAnsi" w:cstheme="minorHAnsi"/>
          <w:bCs/>
        </w:rPr>
        <w:t>,</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stížnost na pracovníka v přímé péči vyřizuje vedoucí služby</w:t>
      </w:r>
      <w:r w:rsidR="00FF19B8" w:rsidRPr="00552588">
        <w:rPr>
          <w:rFonts w:asciiTheme="minorHAnsi" w:hAnsiTheme="minorHAnsi" w:cstheme="minorHAnsi"/>
          <w:bCs/>
        </w:rPr>
        <w:t>,</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stížn</w:t>
      </w:r>
      <w:r w:rsidR="00F06326" w:rsidRPr="00552588">
        <w:rPr>
          <w:rFonts w:asciiTheme="minorHAnsi" w:hAnsiTheme="minorHAnsi" w:cstheme="minorHAnsi"/>
          <w:bCs/>
        </w:rPr>
        <w:t>ost na vedoucího služby vyřizuj</w:t>
      </w:r>
      <w:r w:rsidR="000A20D3" w:rsidRPr="00552588">
        <w:rPr>
          <w:rFonts w:asciiTheme="minorHAnsi" w:hAnsiTheme="minorHAnsi" w:cstheme="minorHAnsi"/>
          <w:bCs/>
        </w:rPr>
        <w:t>e</w:t>
      </w:r>
      <w:r w:rsidR="00F06326" w:rsidRPr="00552588">
        <w:rPr>
          <w:rFonts w:asciiTheme="minorHAnsi" w:hAnsiTheme="minorHAnsi" w:cstheme="minorHAnsi"/>
          <w:bCs/>
        </w:rPr>
        <w:t xml:space="preserve"> </w:t>
      </w:r>
      <w:r w:rsidR="00F515A6" w:rsidRPr="00552588">
        <w:rPr>
          <w:rFonts w:asciiTheme="minorHAnsi" w:hAnsiTheme="minorHAnsi" w:cstheme="minorHAnsi"/>
          <w:bCs/>
        </w:rPr>
        <w:t>příslušný regionální ředitel</w:t>
      </w:r>
      <w:r w:rsidR="00FF19B8" w:rsidRPr="00552588">
        <w:rPr>
          <w:rFonts w:asciiTheme="minorHAnsi" w:hAnsiTheme="minorHAnsi" w:cstheme="minorHAnsi"/>
          <w:bCs/>
        </w:rPr>
        <w:t>/ka,</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 xml:space="preserve">stížnost na vedení organizace vyřizuje </w:t>
      </w:r>
      <w:r w:rsidR="000A20D3" w:rsidRPr="00552588">
        <w:rPr>
          <w:rFonts w:asciiTheme="minorHAnsi" w:hAnsiTheme="minorHAnsi" w:cstheme="minorHAnsi"/>
          <w:bCs/>
        </w:rPr>
        <w:t>správní rada organizace</w:t>
      </w:r>
      <w:r w:rsidR="00FF19B8" w:rsidRPr="00552588">
        <w:rPr>
          <w:rFonts w:asciiTheme="minorHAnsi" w:hAnsiTheme="minorHAnsi" w:cstheme="minorHAnsi"/>
          <w:bCs/>
        </w:rPr>
        <w:t>.</w:t>
      </w:r>
      <w:r w:rsidR="000A20D3" w:rsidRPr="00552588">
        <w:rPr>
          <w:rFonts w:asciiTheme="minorHAnsi" w:hAnsiTheme="minorHAnsi" w:cstheme="minorHAnsi"/>
          <w:bCs/>
        </w:rPr>
        <w:t xml:space="preserve"> </w:t>
      </w:r>
      <w:r w:rsidRPr="00552588">
        <w:rPr>
          <w:rFonts w:asciiTheme="minorHAnsi" w:hAnsiTheme="minorHAnsi" w:cstheme="minorHAnsi"/>
          <w:bCs/>
        </w:rPr>
        <w:t xml:space="preserve"> </w:t>
      </w:r>
    </w:p>
    <w:p w:rsidR="00470DAF" w:rsidRPr="00552588" w:rsidRDefault="00470DAF" w:rsidP="00552588">
      <w:pPr>
        <w:pStyle w:val="Bezmezer"/>
        <w:rPr>
          <w:rFonts w:asciiTheme="minorHAnsi" w:hAnsiTheme="minorHAnsi" w:cstheme="minorHAnsi"/>
          <w:bCs/>
        </w:rPr>
      </w:pPr>
    </w:p>
    <w:p w:rsidR="00462801" w:rsidRPr="00552588" w:rsidRDefault="00585EC2" w:rsidP="00552588">
      <w:pPr>
        <w:pStyle w:val="Bezmezer"/>
        <w:spacing w:after="120"/>
        <w:rPr>
          <w:rFonts w:asciiTheme="minorHAnsi" w:hAnsiTheme="minorHAnsi" w:cstheme="minorHAnsi"/>
          <w:bCs/>
        </w:rPr>
      </w:pPr>
      <w:r w:rsidRPr="00552588">
        <w:rPr>
          <w:rFonts w:asciiTheme="minorHAnsi" w:hAnsiTheme="minorHAnsi" w:cstheme="minorHAnsi"/>
          <w:bCs/>
        </w:rPr>
        <w:t>Romodrom</w:t>
      </w:r>
      <w:r w:rsidR="00944F3F">
        <w:rPr>
          <w:rFonts w:asciiTheme="minorHAnsi" w:hAnsiTheme="minorHAnsi" w:cstheme="minorHAnsi"/>
          <w:bCs/>
        </w:rPr>
        <w:t>,</w:t>
      </w:r>
      <w:r w:rsidRPr="00552588">
        <w:rPr>
          <w:rFonts w:asciiTheme="minorHAnsi" w:hAnsiTheme="minorHAnsi" w:cstheme="minorHAnsi"/>
          <w:bCs/>
        </w:rPr>
        <w:t xml:space="preserve"> o.p.s má zřízeno oddělení </w:t>
      </w:r>
      <w:r w:rsidR="00340932" w:rsidRPr="00552588">
        <w:rPr>
          <w:rFonts w:asciiTheme="minorHAnsi" w:hAnsiTheme="minorHAnsi" w:cstheme="minorHAnsi"/>
          <w:bCs/>
        </w:rPr>
        <w:t xml:space="preserve">Compliance (souladu s pravidly), které se dále zabývá stížnostmi a podněty </w:t>
      </w:r>
      <w:r w:rsidR="00462801" w:rsidRPr="00552588">
        <w:rPr>
          <w:rFonts w:asciiTheme="minorHAnsi" w:hAnsiTheme="minorHAnsi" w:cstheme="minorHAnsi"/>
          <w:bCs/>
        </w:rPr>
        <w:t>v těchto oblastech:</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Sexuální zneužívání a vykořisťování klientů a beneficientů organizace</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Sexuální harrasment a obtěžování na pracovišti</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Whistleblowing, oznámení trestného činu na pracovišti</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Bossing, Mobbing</w:t>
      </w:r>
    </w:p>
    <w:p w:rsidR="0062137D" w:rsidRPr="00552588" w:rsidRDefault="0062137D" w:rsidP="00552588">
      <w:p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 xml:space="preserve">Pro dané téma </w:t>
      </w:r>
      <w:r w:rsidR="00176FF1" w:rsidRPr="00552588">
        <w:rPr>
          <w:rFonts w:asciiTheme="minorHAnsi" w:hAnsiTheme="minorHAnsi" w:cstheme="minorHAnsi"/>
          <w:sz w:val="24"/>
          <w:szCs w:val="24"/>
        </w:rPr>
        <w:t>Romodrom</w:t>
      </w:r>
      <w:r w:rsidR="00944F3F">
        <w:rPr>
          <w:rFonts w:asciiTheme="minorHAnsi" w:hAnsiTheme="minorHAnsi" w:cstheme="minorHAnsi"/>
          <w:sz w:val="24"/>
          <w:szCs w:val="24"/>
        </w:rPr>
        <w:t>,</w:t>
      </w:r>
      <w:r w:rsidR="00176FF1" w:rsidRPr="00552588">
        <w:rPr>
          <w:rFonts w:asciiTheme="minorHAnsi" w:hAnsiTheme="minorHAnsi" w:cstheme="minorHAnsi"/>
          <w:sz w:val="24"/>
          <w:szCs w:val="24"/>
        </w:rPr>
        <w:t xml:space="preserve"> o.p.s. zakládá nejméně tříčlennou komisi, která má v kompete</w:t>
      </w:r>
      <w:r w:rsidR="00FF19B8" w:rsidRPr="00552588">
        <w:rPr>
          <w:rFonts w:asciiTheme="minorHAnsi" w:hAnsiTheme="minorHAnsi" w:cstheme="minorHAnsi"/>
          <w:sz w:val="24"/>
          <w:szCs w:val="24"/>
        </w:rPr>
        <w:t>nci vydávat doporučení pracovně</w:t>
      </w:r>
      <w:r w:rsidR="00176FF1" w:rsidRPr="00552588">
        <w:rPr>
          <w:rFonts w:asciiTheme="minorHAnsi" w:hAnsiTheme="minorHAnsi" w:cstheme="minorHAnsi"/>
          <w:sz w:val="24"/>
          <w:szCs w:val="24"/>
        </w:rPr>
        <w:t>právního charakteru</w:t>
      </w:r>
      <w:r w:rsidR="00CC1FA0" w:rsidRPr="00552588">
        <w:rPr>
          <w:rFonts w:asciiTheme="minorHAnsi" w:hAnsiTheme="minorHAnsi" w:cstheme="minorHAnsi"/>
          <w:sz w:val="24"/>
          <w:szCs w:val="24"/>
        </w:rPr>
        <w:t xml:space="preserve"> nebo zadávat zavedení opatření, </w:t>
      </w:r>
      <w:r w:rsidR="00FF19B8" w:rsidRPr="00552588">
        <w:rPr>
          <w:rFonts w:asciiTheme="minorHAnsi" w:hAnsiTheme="minorHAnsi" w:cstheme="minorHAnsi"/>
          <w:sz w:val="24"/>
          <w:szCs w:val="24"/>
        </w:rPr>
        <w:br/>
      </w:r>
      <w:r w:rsidR="00CC1FA0" w:rsidRPr="00552588">
        <w:rPr>
          <w:rFonts w:asciiTheme="minorHAnsi" w:hAnsiTheme="minorHAnsi" w:cstheme="minorHAnsi"/>
          <w:sz w:val="24"/>
          <w:szCs w:val="24"/>
        </w:rPr>
        <w:t xml:space="preserve">která </w:t>
      </w:r>
      <w:r w:rsidR="00113A37" w:rsidRPr="00552588">
        <w:rPr>
          <w:rFonts w:asciiTheme="minorHAnsi" w:hAnsiTheme="minorHAnsi" w:cstheme="minorHAnsi"/>
          <w:sz w:val="24"/>
          <w:szCs w:val="24"/>
        </w:rPr>
        <w:t>má</w:t>
      </w:r>
      <w:r w:rsidR="00CC1FA0" w:rsidRPr="00552588">
        <w:rPr>
          <w:rFonts w:asciiTheme="minorHAnsi" w:hAnsiTheme="minorHAnsi" w:cstheme="minorHAnsi"/>
          <w:sz w:val="24"/>
          <w:szCs w:val="24"/>
        </w:rPr>
        <w:t xml:space="preserve"> za cíl zvýšit kvalitu poskytovaných služeb a činností.</w:t>
      </w:r>
      <w:r w:rsidR="00B92FF0" w:rsidRPr="00552588">
        <w:rPr>
          <w:rFonts w:asciiTheme="minorHAnsi" w:hAnsiTheme="minorHAnsi" w:cstheme="minorHAnsi"/>
          <w:sz w:val="24"/>
          <w:szCs w:val="24"/>
        </w:rPr>
        <w:t xml:space="preserve"> Složení komise určuje oddělení řízení kvality</w:t>
      </w:r>
      <w:r w:rsidR="00113A37" w:rsidRPr="00552588">
        <w:rPr>
          <w:rFonts w:asciiTheme="minorHAnsi" w:hAnsiTheme="minorHAnsi" w:cstheme="minorHAnsi"/>
          <w:sz w:val="24"/>
          <w:szCs w:val="24"/>
        </w:rPr>
        <w:t xml:space="preserve"> a vzhledem k obsahu je </w:t>
      </w:r>
      <w:r w:rsidR="009A2594" w:rsidRPr="00552588">
        <w:rPr>
          <w:rFonts w:asciiTheme="minorHAnsi" w:hAnsiTheme="minorHAnsi" w:cstheme="minorHAnsi"/>
          <w:sz w:val="24"/>
          <w:szCs w:val="24"/>
        </w:rPr>
        <w:t xml:space="preserve">možné přizvat i externí specialisty na dané téma. </w:t>
      </w:r>
    </w:p>
    <w:p w:rsidR="00A900CB" w:rsidRPr="00552588" w:rsidRDefault="009A2594" w:rsidP="00552588">
      <w:p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 xml:space="preserve">V případě prověření podnětu týkajícího se sexuálního </w:t>
      </w:r>
      <w:r w:rsidR="00EE3F53" w:rsidRPr="00552588">
        <w:rPr>
          <w:rFonts w:asciiTheme="minorHAnsi" w:hAnsiTheme="minorHAnsi" w:cstheme="minorHAnsi"/>
          <w:sz w:val="24"/>
          <w:szCs w:val="24"/>
        </w:rPr>
        <w:t>vykořisťování a zneužívání a gender based violence je externí odborník přizván vždy.</w:t>
      </w:r>
    </w:p>
    <w:p w:rsidR="00F73698" w:rsidRPr="00552588" w:rsidRDefault="00A900CB" w:rsidP="00552588">
      <w:pPr>
        <w:spacing w:after="0" w:line="259" w:lineRule="auto"/>
        <w:contextualSpacing/>
        <w:rPr>
          <w:rFonts w:asciiTheme="minorHAnsi" w:hAnsiTheme="minorHAnsi" w:cstheme="minorHAnsi"/>
          <w:bCs/>
          <w:sz w:val="24"/>
          <w:szCs w:val="24"/>
        </w:rPr>
      </w:pPr>
      <w:r w:rsidRPr="00552588">
        <w:rPr>
          <w:rFonts w:asciiTheme="minorHAnsi" w:hAnsiTheme="minorHAnsi" w:cstheme="minorHAnsi"/>
          <w:sz w:val="24"/>
          <w:szCs w:val="24"/>
        </w:rPr>
        <w:t>Komise Compliance je řízeno oddělením řízení kvality, vedoucí pracovník nebo regionální ředitel</w:t>
      </w:r>
      <w:r w:rsidR="00B15DE0" w:rsidRPr="00552588">
        <w:rPr>
          <w:rFonts w:asciiTheme="minorHAnsi" w:hAnsiTheme="minorHAnsi" w:cstheme="minorHAnsi"/>
          <w:sz w:val="24"/>
          <w:szCs w:val="24"/>
        </w:rPr>
        <w:t>/ka</w:t>
      </w:r>
      <w:r w:rsidRPr="00552588">
        <w:rPr>
          <w:rFonts w:asciiTheme="minorHAnsi" w:hAnsiTheme="minorHAnsi" w:cstheme="minorHAnsi"/>
          <w:sz w:val="24"/>
          <w:szCs w:val="24"/>
        </w:rPr>
        <w:t xml:space="preserve"> přináší podněty a stížnosti, které toto téma nese.</w:t>
      </w:r>
      <w:r w:rsidR="00340932" w:rsidRPr="00552588">
        <w:rPr>
          <w:rFonts w:asciiTheme="minorHAnsi" w:hAnsiTheme="minorHAnsi" w:cstheme="minorHAnsi"/>
          <w:bCs/>
          <w:color w:val="00B0F0"/>
          <w:sz w:val="24"/>
          <w:szCs w:val="24"/>
        </w:rPr>
        <w:t xml:space="preserve"> </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b/>
          <w:bCs/>
        </w:rPr>
        <w:t>V případě neanonymního podání, kdy pracovník stěžovateli předává odpověď osobně</w:t>
      </w:r>
      <w:r w:rsidRPr="00552588">
        <w:rPr>
          <w:rFonts w:asciiTheme="minorHAnsi" w:hAnsiTheme="minorHAnsi" w:cstheme="minorHAnsi"/>
        </w:rPr>
        <w:t>, obecně platí toto pravidlo: pracovník pověřený vyřízením stížnosti vyhotoví originál odpovědi a jeden stejnopis. Stejnopis odpovědi zaeviduje pod identickým evidenčním číslem, které má stížnost a Protokol o vyřízení stížnosti, a uloží j</w:t>
      </w:r>
      <w:r w:rsidR="00640B2C" w:rsidRPr="00552588">
        <w:rPr>
          <w:rFonts w:asciiTheme="minorHAnsi" w:hAnsiTheme="minorHAnsi" w:cstheme="minorHAnsi"/>
        </w:rPr>
        <w:t xml:space="preserve">e </w:t>
      </w:r>
      <w:r w:rsidR="00454134" w:rsidRPr="00552588">
        <w:rPr>
          <w:rFonts w:asciiTheme="minorHAnsi" w:hAnsiTheme="minorHAnsi" w:cstheme="minorHAnsi"/>
        </w:rPr>
        <w:t>do</w:t>
      </w:r>
      <w:r w:rsidRPr="00552588">
        <w:rPr>
          <w:rFonts w:asciiTheme="minorHAnsi" w:hAnsiTheme="minorHAnsi" w:cstheme="minorHAnsi"/>
          <w:b/>
        </w:rPr>
        <w:t xml:space="preserve"> složky stížností a odpovědí, k</w:t>
      </w:r>
      <w:r w:rsidR="00640B2C" w:rsidRPr="00552588">
        <w:rPr>
          <w:rFonts w:asciiTheme="minorHAnsi" w:hAnsiTheme="minorHAnsi" w:cstheme="minorHAnsi"/>
          <w:b/>
        </w:rPr>
        <w:t>terá je součást Knihy stížností</w:t>
      </w:r>
      <w:r w:rsidRPr="00552588">
        <w:rPr>
          <w:rFonts w:asciiTheme="minorHAnsi" w:hAnsiTheme="minorHAnsi" w:cstheme="minorHAnsi"/>
        </w:rPr>
        <w:t xml:space="preserve">. </w:t>
      </w:r>
      <w:r w:rsidR="00B05AF3" w:rsidRPr="00552588">
        <w:rPr>
          <w:rFonts w:asciiTheme="minorHAnsi" w:hAnsiTheme="minorHAnsi" w:cstheme="minorHAnsi"/>
        </w:rPr>
        <w:t xml:space="preserve">Do dokumentace </w:t>
      </w:r>
      <w:r w:rsidR="0072414A" w:rsidRPr="00552588">
        <w:rPr>
          <w:rFonts w:asciiTheme="minorHAnsi" w:hAnsiTheme="minorHAnsi" w:cstheme="minorHAnsi"/>
        </w:rPr>
        <w:t>klienta je zaznamenána zprava o podání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V případě, kdy pracovník odpověď na stížnost nepředává osobně, vytiskne si stejnopis odpovědi, označí ho identickým evidenčním číslem, které má stížnost, a společně je uloží </w:t>
      </w:r>
      <w:r w:rsidR="00B15DE0" w:rsidRPr="00552588">
        <w:rPr>
          <w:rFonts w:asciiTheme="minorHAnsi" w:hAnsiTheme="minorHAnsi" w:cstheme="minorHAnsi"/>
        </w:rPr>
        <w:br/>
      </w:r>
      <w:r w:rsidRPr="00552588">
        <w:rPr>
          <w:rFonts w:asciiTheme="minorHAnsi" w:hAnsiTheme="minorHAnsi" w:cstheme="minorHAnsi"/>
        </w:rPr>
        <w:t>do příslušné složky (stejně tak i Protokol 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U anonymního podání je odpověď vyvěšena na </w:t>
      </w:r>
      <w:r w:rsidR="00E6059C" w:rsidRPr="00552588">
        <w:rPr>
          <w:rFonts w:asciiTheme="minorHAnsi" w:hAnsiTheme="minorHAnsi" w:cstheme="minorHAnsi"/>
        </w:rPr>
        <w:t>klientů</w:t>
      </w:r>
      <w:r w:rsidRPr="00552588">
        <w:rPr>
          <w:rFonts w:asciiTheme="minorHAnsi" w:hAnsiTheme="minorHAnsi" w:cstheme="minorHAnsi"/>
        </w:rPr>
        <w:t>m přístupné nástěnce v kontaktním místě (= přístupném i veřejnosti, která do kontaktního místa vstoupí), a to po dobu 30 dní. Kopie odpovědi je zaevidována pod i</w:t>
      </w:r>
      <w:r w:rsidR="00B15DE0" w:rsidRPr="00552588">
        <w:rPr>
          <w:rFonts w:asciiTheme="minorHAnsi" w:hAnsiTheme="minorHAnsi" w:cstheme="minorHAnsi"/>
        </w:rPr>
        <w:t xml:space="preserve">dentickým číslem jako stížnost </w:t>
      </w:r>
      <w:r w:rsidRPr="00552588">
        <w:rPr>
          <w:rFonts w:asciiTheme="minorHAnsi" w:hAnsiTheme="minorHAnsi" w:cstheme="minorHAnsi"/>
        </w:rPr>
        <w:t xml:space="preserve">a </w:t>
      </w:r>
      <w:r w:rsidR="00B15DE0" w:rsidRPr="00552588">
        <w:rPr>
          <w:rFonts w:asciiTheme="minorHAnsi" w:hAnsiTheme="minorHAnsi" w:cstheme="minorHAnsi"/>
        </w:rPr>
        <w:t xml:space="preserve">je </w:t>
      </w:r>
      <w:r w:rsidRPr="00552588">
        <w:rPr>
          <w:rFonts w:asciiTheme="minorHAnsi" w:hAnsiTheme="minorHAnsi" w:cstheme="minorHAnsi"/>
        </w:rPr>
        <w:t>uložena společně s ní v příslušné složce (stejně tak i Protokol 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p w:rsidR="00B15DE0" w:rsidRPr="00552588" w:rsidRDefault="00B15DE0"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5. Lhůta pro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Stížnost musí být pracovníky vyřízena nejpozději do 30 dnů od data stěžovatelem uvedeného na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V případě, že stížnost neobsahovala datum uvedené stěžovatelem, je za počátek lhůty </w:t>
      </w:r>
      <w:r w:rsidR="00B15DE0" w:rsidRPr="00552588">
        <w:rPr>
          <w:rFonts w:asciiTheme="minorHAnsi" w:hAnsiTheme="minorHAnsi" w:cstheme="minorHAnsi"/>
        </w:rPr>
        <w:br/>
      </w:r>
      <w:r w:rsidRPr="00552588">
        <w:rPr>
          <w:rFonts w:asciiTheme="minorHAnsi" w:hAnsiTheme="minorHAnsi" w:cstheme="minorHAnsi"/>
        </w:rPr>
        <w:t>pro vyřízení stížností považován den, kdy byla stížnost zaevidována</w:t>
      </w:r>
      <w:r w:rsidR="00690402" w:rsidRPr="00552588">
        <w:rPr>
          <w:rFonts w:asciiTheme="minorHAnsi" w:hAnsiTheme="minorHAnsi" w:cstheme="minorHAnsi"/>
        </w:rPr>
        <w:t xml:space="preserve"> do Knihy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V případě, kdy je k vyřeš</w:t>
      </w:r>
      <w:r w:rsidR="00B15DE0" w:rsidRPr="00552588">
        <w:rPr>
          <w:rFonts w:asciiTheme="minorHAnsi" w:hAnsiTheme="minorHAnsi" w:cstheme="minorHAnsi"/>
        </w:rPr>
        <w:t>ení stížnosti potřeba více času</w:t>
      </w:r>
      <w:r w:rsidRPr="00552588">
        <w:rPr>
          <w:rFonts w:asciiTheme="minorHAnsi" w:hAnsiTheme="minorHAnsi" w:cstheme="minorHAnsi"/>
        </w:rPr>
        <w:t xml:space="preserve"> než stanovených 30 dnů, musí být stěžovatel písemně vyrozuměn o prodloužení lhůty (a důvodu prodloužení vyřízení), </w:t>
      </w:r>
      <w:r w:rsidR="00B15DE0" w:rsidRPr="00552588">
        <w:rPr>
          <w:rFonts w:asciiTheme="minorHAnsi" w:hAnsiTheme="minorHAnsi" w:cstheme="minorHAnsi"/>
        </w:rPr>
        <w:br/>
      </w:r>
      <w:r w:rsidRPr="00552588">
        <w:rPr>
          <w:rFonts w:asciiTheme="minorHAnsi" w:hAnsiTheme="minorHAnsi" w:cstheme="minorHAnsi"/>
        </w:rPr>
        <w:t xml:space="preserve">a to před vypršením 30 dnů od jejího podání. Toto vyrozumění je zaevidováno a uloženo </w:t>
      </w:r>
      <w:r w:rsidR="00B15DE0" w:rsidRPr="00552588">
        <w:rPr>
          <w:rFonts w:asciiTheme="minorHAnsi" w:hAnsiTheme="minorHAnsi" w:cstheme="minorHAnsi"/>
        </w:rPr>
        <w:br/>
      </w:r>
      <w:r w:rsidRPr="00552588">
        <w:rPr>
          <w:rFonts w:asciiTheme="minorHAnsi" w:hAnsiTheme="minorHAnsi" w:cstheme="minorHAnsi"/>
        </w:rPr>
        <w:t>do složky k textu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Vyřízení stížnosti je možné prodloužit maximálně o dalších 30 dnů.</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6. Povinnosti vedoucího sociální služby</w:t>
      </w:r>
    </w:p>
    <w:p w:rsidR="00F73698" w:rsidRPr="00552588" w:rsidRDefault="00F73698" w:rsidP="00552588">
      <w:pPr>
        <w:pStyle w:val="Bezmezer"/>
        <w:rPr>
          <w:rFonts w:asciiTheme="minorHAnsi" w:hAnsiTheme="minorHAnsi" w:cstheme="minorHAnsi"/>
        </w:rPr>
      </w:pPr>
    </w:p>
    <w:p w:rsidR="00F73698" w:rsidRPr="00552588" w:rsidRDefault="00690402" w:rsidP="00552588">
      <w:pPr>
        <w:pStyle w:val="Bezmezer"/>
        <w:rPr>
          <w:rFonts w:asciiTheme="minorHAnsi" w:hAnsiTheme="minorHAnsi" w:cstheme="minorHAnsi"/>
        </w:rPr>
      </w:pPr>
      <w:r w:rsidRPr="00552588">
        <w:rPr>
          <w:rFonts w:asciiTheme="minorHAnsi" w:hAnsiTheme="minorHAnsi" w:cstheme="minorHAnsi"/>
        </w:rPr>
        <w:t>Vedoucí služby</w:t>
      </w:r>
      <w:r w:rsidR="00F73698" w:rsidRPr="00552588">
        <w:rPr>
          <w:rFonts w:asciiTheme="minorHAnsi" w:hAnsiTheme="minorHAnsi" w:cstheme="minorHAnsi"/>
        </w:rPr>
        <w:t xml:space="preserve"> </w:t>
      </w:r>
      <w:r w:rsidR="00B15DE0" w:rsidRPr="00552588">
        <w:rPr>
          <w:rFonts w:asciiTheme="minorHAnsi" w:hAnsiTheme="minorHAnsi" w:cstheme="minorHAnsi"/>
        </w:rPr>
        <w:t xml:space="preserve">kontroluje </w:t>
      </w:r>
      <w:r w:rsidR="00F06F8F" w:rsidRPr="00552588">
        <w:rPr>
          <w:rFonts w:asciiTheme="minorHAnsi" w:hAnsiTheme="minorHAnsi" w:cstheme="minorHAnsi"/>
        </w:rPr>
        <w:t>3x ročně</w:t>
      </w:r>
      <w:r w:rsidR="00F73698" w:rsidRPr="00552588">
        <w:rPr>
          <w:rFonts w:asciiTheme="minorHAnsi" w:hAnsiTheme="minorHAnsi" w:cstheme="minorHAnsi"/>
        </w:rPr>
        <w:t xml:space="preserve"> Knihu stížnosti (a složku se stížnostmi, odpověďmi </w:t>
      </w:r>
      <w:r w:rsidR="00B15DE0" w:rsidRPr="00552588">
        <w:rPr>
          <w:rFonts w:asciiTheme="minorHAnsi" w:hAnsiTheme="minorHAnsi" w:cstheme="minorHAnsi"/>
        </w:rPr>
        <w:br/>
      </w:r>
      <w:r w:rsidR="00F73698" w:rsidRPr="00552588">
        <w:rPr>
          <w:rFonts w:asciiTheme="minorHAnsi" w:hAnsiTheme="minorHAnsi" w:cstheme="minorHAnsi"/>
        </w:rPr>
        <w:t xml:space="preserve">a Protokoly o vyřízení stížností), ručí za dodržení zákonné lhůty pro vyřízení stížnosti </w:t>
      </w:r>
      <w:r w:rsidR="00B15DE0" w:rsidRPr="00552588">
        <w:rPr>
          <w:rFonts w:asciiTheme="minorHAnsi" w:hAnsiTheme="minorHAnsi" w:cstheme="minorHAnsi"/>
        </w:rPr>
        <w:br/>
        <w:t>a za obsahovou správnost/</w:t>
      </w:r>
      <w:r w:rsidR="00F73698" w:rsidRPr="00552588">
        <w:rPr>
          <w:rFonts w:asciiTheme="minorHAnsi" w:hAnsiTheme="minorHAnsi" w:cstheme="minorHAnsi"/>
        </w:rPr>
        <w:t>relevantnost odpovědi. Stejně tak garantuje i dodržení po</w:t>
      </w:r>
      <w:r w:rsidRPr="00552588">
        <w:rPr>
          <w:rFonts w:asciiTheme="minorHAnsi" w:hAnsiTheme="minorHAnsi" w:cstheme="minorHAnsi"/>
        </w:rPr>
        <w:t xml:space="preserve">stupu při vyřizování stížností včetně toho, že </w:t>
      </w:r>
      <w:r w:rsidR="00F73698" w:rsidRPr="00552588">
        <w:rPr>
          <w:rFonts w:asciiTheme="minorHAnsi" w:hAnsiTheme="minorHAnsi" w:cstheme="minorHAnsi"/>
        </w:rPr>
        <w:t>na stížn</w:t>
      </w:r>
      <w:r w:rsidRPr="00552588">
        <w:rPr>
          <w:rFonts w:asciiTheme="minorHAnsi" w:hAnsiTheme="minorHAnsi" w:cstheme="minorHAnsi"/>
        </w:rPr>
        <w:t>ost odpovídá kompetentní člověk</w:t>
      </w:r>
      <w:r w:rsidR="00F73698"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Vedoucí služby proškolí své podřízené, že žádná odpověď na stížnost neodejde z pracoviště bez jeh</w:t>
      </w:r>
      <w:r w:rsidR="00690402" w:rsidRPr="00552588">
        <w:rPr>
          <w:rFonts w:asciiTheme="minorHAnsi" w:hAnsiTheme="minorHAnsi" w:cstheme="minorHAnsi"/>
        </w:rPr>
        <w:t>o vědomí a souhlasu. Jedinou výjimkou z tohoto pravidla je to, že stížnost vyřizuje nadřízený vedoucího sociální služby či jiný orgán.</w:t>
      </w:r>
      <w:r w:rsidR="00C5178A" w:rsidRPr="00552588">
        <w:rPr>
          <w:rFonts w:asciiTheme="minorHAnsi" w:hAnsiTheme="minorHAnsi" w:cstheme="minorHAnsi"/>
        </w:rPr>
        <w:t xml:space="preserve"> O řešení stížnosti informuje svého nadřízeného.</w:t>
      </w:r>
    </w:p>
    <w:p w:rsidR="00F73698" w:rsidRPr="00552588" w:rsidRDefault="00F73698" w:rsidP="00552588">
      <w:pPr>
        <w:pStyle w:val="Bezmezer"/>
        <w:rPr>
          <w:rFonts w:asciiTheme="minorHAnsi" w:hAnsiTheme="minorHAnsi" w:cstheme="minorHAnsi"/>
          <w:strike/>
        </w:rPr>
      </w:pPr>
    </w:p>
    <w:p w:rsidR="00F73698" w:rsidRPr="00552588" w:rsidRDefault="00B028B4" w:rsidP="00552588">
      <w:pPr>
        <w:pStyle w:val="Bezmezer"/>
        <w:rPr>
          <w:rFonts w:asciiTheme="minorHAnsi" w:hAnsiTheme="minorHAnsi" w:cstheme="minorHAnsi"/>
          <w:b/>
        </w:rPr>
      </w:pPr>
      <w:r w:rsidRPr="00552588">
        <w:rPr>
          <w:rFonts w:asciiTheme="minorHAnsi" w:hAnsiTheme="minorHAnsi" w:cstheme="minorHAnsi"/>
          <w:b/>
        </w:rPr>
        <w:t xml:space="preserve">Vedoucí služby </w:t>
      </w:r>
      <w:r w:rsidR="001956CF" w:rsidRPr="00552588">
        <w:rPr>
          <w:rFonts w:asciiTheme="minorHAnsi" w:hAnsiTheme="minorHAnsi" w:cstheme="minorHAnsi"/>
          <w:b/>
        </w:rPr>
        <w:t>p</w:t>
      </w:r>
      <w:r w:rsidR="00F73698" w:rsidRPr="00552588">
        <w:rPr>
          <w:rFonts w:asciiTheme="minorHAnsi" w:hAnsiTheme="minorHAnsi" w:cstheme="minorHAnsi"/>
          <w:b/>
        </w:rPr>
        <w:t>o konzultaci s</w:t>
      </w:r>
      <w:r w:rsidR="00A900CB" w:rsidRPr="00552588">
        <w:rPr>
          <w:rFonts w:asciiTheme="minorHAnsi" w:hAnsiTheme="minorHAnsi" w:cstheme="minorHAnsi"/>
          <w:b/>
        </w:rPr>
        <w:t> regionálním ředitelem</w:t>
      </w:r>
      <w:r w:rsidR="00B15DE0" w:rsidRPr="00552588">
        <w:rPr>
          <w:rFonts w:asciiTheme="minorHAnsi" w:hAnsiTheme="minorHAnsi" w:cstheme="minorHAnsi"/>
          <w:b/>
        </w:rPr>
        <w:t>/ředitelkou</w:t>
      </w:r>
      <w:r w:rsidRPr="00552588">
        <w:rPr>
          <w:rFonts w:asciiTheme="minorHAnsi" w:hAnsiTheme="minorHAnsi" w:cstheme="minorHAnsi"/>
          <w:b/>
        </w:rPr>
        <w:t xml:space="preserve"> sociálních služeb přijímá a zavádí</w:t>
      </w:r>
      <w:r w:rsidR="00F73698" w:rsidRPr="00552588">
        <w:rPr>
          <w:rFonts w:asciiTheme="minorHAnsi" w:hAnsiTheme="minorHAnsi" w:cstheme="minorHAnsi"/>
          <w:b/>
        </w:rPr>
        <w:t xml:space="preserve"> opatření vyplývající ze stížností, která vedou ke zkvalitnění poskytované služby.</w:t>
      </w:r>
    </w:p>
    <w:p w:rsidR="00F73698" w:rsidRPr="00552588" w:rsidRDefault="00F73698" w:rsidP="00552588">
      <w:pPr>
        <w:pStyle w:val="Bezmezer"/>
        <w:rPr>
          <w:rFonts w:asciiTheme="minorHAnsi" w:hAnsiTheme="minorHAnsi" w:cstheme="minorHAnsi"/>
        </w:rPr>
      </w:pPr>
    </w:p>
    <w:p w:rsidR="00F73698" w:rsidRPr="00552588" w:rsidRDefault="001B23A5" w:rsidP="00552588">
      <w:pPr>
        <w:pStyle w:val="Bezmezer"/>
        <w:rPr>
          <w:rFonts w:asciiTheme="minorHAnsi" w:hAnsiTheme="minorHAnsi" w:cstheme="minorHAnsi"/>
          <w:b/>
          <w:bCs/>
          <w:iCs/>
        </w:rPr>
      </w:pPr>
      <w:r w:rsidRPr="00552588">
        <w:rPr>
          <w:rFonts w:asciiTheme="minorHAnsi" w:hAnsiTheme="minorHAnsi" w:cstheme="minorHAnsi"/>
          <w:b/>
          <w:bCs/>
          <w:iCs/>
        </w:rPr>
        <w:t>7. Evaluace stížností</w:t>
      </w:r>
      <w:r w:rsidR="00EE7288" w:rsidRPr="00552588">
        <w:rPr>
          <w:rFonts w:asciiTheme="minorHAnsi" w:hAnsiTheme="minorHAnsi" w:cstheme="minorHAnsi"/>
          <w:b/>
          <w:bCs/>
          <w:iCs/>
        </w:rPr>
        <w:t xml:space="preserve"> a </w:t>
      </w:r>
      <w:r w:rsidR="00BD755F" w:rsidRPr="00552588">
        <w:rPr>
          <w:rFonts w:asciiTheme="minorHAnsi" w:hAnsiTheme="minorHAnsi" w:cstheme="minorHAnsi"/>
          <w:b/>
          <w:bCs/>
          <w:iCs/>
        </w:rPr>
        <w:t>podnětů</w:t>
      </w:r>
    </w:p>
    <w:p w:rsidR="001B23A5" w:rsidRPr="00552588" w:rsidRDefault="001B23A5" w:rsidP="00552588">
      <w:pPr>
        <w:pStyle w:val="Bezmezer"/>
        <w:rPr>
          <w:rFonts w:asciiTheme="minorHAnsi" w:hAnsiTheme="minorHAnsi" w:cstheme="minorHAnsi"/>
          <w:bCs/>
          <w:iCs/>
        </w:rPr>
      </w:pPr>
    </w:p>
    <w:p w:rsidR="001B23A5" w:rsidRPr="00552588" w:rsidRDefault="005A3359" w:rsidP="00552588">
      <w:pPr>
        <w:pStyle w:val="Bezmezer"/>
        <w:rPr>
          <w:rFonts w:asciiTheme="minorHAnsi" w:hAnsiTheme="minorHAnsi" w:cstheme="minorHAnsi"/>
          <w:bCs/>
          <w:iCs/>
        </w:rPr>
      </w:pPr>
      <w:r w:rsidRPr="00552588">
        <w:rPr>
          <w:rFonts w:asciiTheme="minorHAnsi" w:hAnsiTheme="minorHAnsi" w:cstheme="minorHAnsi"/>
          <w:bCs/>
          <w:iCs/>
        </w:rPr>
        <w:t>Regionální ředitel</w:t>
      </w:r>
      <w:r w:rsidR="00B15DE0" w:rsidRPr="00552588">
        <w:rPr>
          <w:rFonts w:asciiTheme="minorHAnsi" w:hAnsiTheme="minorHAnsi" w:cstheme="minorHAnsi"/>
          <w:bCs/>
          <w:iCs/>
        </w:rPr>
        <w:t>/ka</w:t>
      </w:r>
      <w:r w:rsidRPr="00552588">
        <w:rPr>
          <w:rFonts w:asciiTheme="minorHAnsi" w:hAnsiTheme="minorHAnsi" w:cstheme="minorHAnsi"/>
          <w:bCs/>
          <w:iCs/>
        </w:rPr>
        <w:t xml:space="preserve"> </w:t>
      </w:r>
      <w:r w:rsidR="00B15DE0" w:rsidRPr="00552588">
        <w:rPr>
          <w:rFonts w:asciiTheme="minorHAnsi" w:hAnsiTheme="minorHAnsi" w:cstheme="minorHAnsi"/>
          <w:bCs/>
          <w:iCs/>
        </w:rPr>
        <w:t xml:space="preserve">hodnotí </w:t>
      </w:r>
      <w:r w:rsidRPr="00552588">
        <w:rPr>
          <w:rFonts w:asciiTheme="minorHAnsi" w:hAnsiTheme="minorHAnsi" w:cstheme="minorHAnsi"/>
          <w:bCs/>
          <w:iCs/>
        </w:rPr>
        <w:t xml:space="preserve">pravidelně 1x ročně při kontrole služby i systém pro vyřizování stížností. V přítomnosti týmu jsou </w:t>
      </w:r>
      <w:r w:rsidR="008E3057" w:rsidRPr="00552588">
        <w:rPr>
          <w:rFonts w:asciiTheme="minorHAnsi" w:hAnsiTheme="minorHAnsi" w:cstheme="minorHAnsi"/>
          <w:bCs/>
          <w:iCs/>
        </w:rPr>
        <w:t>zkontrolovány zápisy a stížnostech a s týmem je komunikováno o možných opatřeních. Stížnost je podnět od klienta, kterou vyjadřuje především nenaplněnou potřebu a tak je nutné s ní pracovat.</w:t>
      </w:r>
    </w:p>
    <w:p w:rsidR="008E3057" w:rsidRPr="00552588" w:rsidRDefault="008E3057" w:rsidP="00552588">
      <w:pPr>
        <w:pStyle w:val="Bezmezer"/>
        <w:rPr>
          <w:rFonts w:asciiTheme="minorHAnsi" w:hAnsiTheme="minorHAnsi" w:cstheme="minorHAnsi"/>
          <w:bCs/>
          <w:iCs/>
        </w:rPr>
      </w:pPr>
    </w:p>
    <w:p w:rsidR="002A3E0B" w:rsidRPr="00552588" w:rsidRDefault="008E3057" w:rsidP="00552588">
      <w:pPr>
        <w:pStyle w:val="Bezmezer"/>
        <w:rPr>
          <w:rFonts w:asciiTheme="minorHAnsi" w:hAnsiTheme="minorHAnsi" w:cstheme="minorHAnsi"/>
          <w:bCs/>
          <w:iCs/>
        </w:rPr>
      </w:pPr>
      <w:r w:rsidRPr="00552588">
        <w:rPr>
          <w:rFonts w:asciiTheme="minorHAnsi" w:hAnsiTheme="minorHAnsi" w:cstheme="minorHAnsi"/>
          <w:bCs/>
          <w:iCs/>
        </w:rPr>
        <w:t>Je možné, že i neoprávněná stížnost může být vhodným podnětem pro zlepšení kvality celkově poskytovaných služeb</w:t>
      </w:r>
      <w:r w:rsidR="00D71E8F" w:rsidRPr="00552588">
        <w:rPr>
          <w:rFonts w:asciiTheme="minorHAnsi" w:hAnsiTheme="minorHAnsi" w:cstheme="minorHAnsi"/>
          <w:bCs/>
          <w:iCs/>
        </w:rPr>
        <w:t xml:space="preserve"> Romodrom</w:t>
      </w:r>
      <w:r w:rsidR="00944F3F">
        <w:rPr>
          <w:rFonts w:asciiTheme="minorHAnsi" w:hAnsiTheme="minorHAnsi" w:cstheme="minorHAnsi"/>
          <w:bCs/>
          <w:iCs/>
        </w:rPr>
        <w:t>,</w:t>
      </w:r>
      <w:r w:rsidR="00D71E8F" w:rsidRPr="00552588">
        <w:rPr>
          <w:rFonts w:asciiTheme="minorHAnsi" w:hAnsiTheme="minorHAnsi" w:cstheme="minorHAnsi"/>
          <w:bCs/>
          <w:iCs/>
        </w:rPr>
        <w:t xml:space="preserve"> o.p.s.</w:t>
      </w:r>
      <w:r w:rsidRPr="00552588">
        <w:rPr>
          <w:rFonts w:asciiTheme="minorHAnsi" w:hAnsiTheme="minorHAnsi" w:cstheme="minorHAnsi"/>
          <w:bCs/>
          <w:iCs/>
        </w:rPr>
        <w:t xml:space="preserve"> Např. stížnost na </w:t>
      </w:r>
      <w:r w:rsidR="007F03EE" w:rsidRPr="00552588">
        <w:rPr>
          <w:rFonts w:asciiTheme="minorHAnsi" w:hAnsiTheme="minorHAnsi" w:cstheme="minorHAnsi"/>
          <w:bCs/>
          <w:iCs/>
        </w:rPr>
        <w:t>absenci služby, která není základní činností nabízené sociální služby</w:t>
      </w:r>
      <w:r w:rsidR="00B15DE0" w:rsidRPr="00552588">
        <w:rPr>
          <w:rFonts w:asciiTheme="minorHAnsi" w:hAnsiTheme="minorHAnsi" w:cstheme="minorHAnsi"/>
          <w:bCs/>
          <w:iCs/>
        </w:rPr>
        <w:t>,</w:t>
      </w:r>
      <w:r w:rsidR="007F03EE" w:rsidRPr="00552588">
        <w:rPr>
          <w:rFonts w:asciiTheme="minorHAnsi" w:hAnsiTheme="minorHAnsi" w:cstheme="minorHAnsi"/>
          <w:bCs/>
          <w:iCs/>
        </w:rPr>
        <w:t xml:space="preserve"> může být vhodným rozvojovým podnětem </w:t>
      </w:r>
      <w:r w:rsidR="00B15DE0" w:rsidRPr="00552588">
        <w:rPr>
          <w:rFonts w:asciiTheme="minorHAnsi" w:hAnsiTheme="minorHAnsi" w:cstheme="minorHAnsi"/>
          <w:bCs/>
          <w:iCs/>
        </w:rPr>
        <w:br/>
      </w:r>
      <w:r w:rsidR="007F03EE" w:rsidRPr="00552588">
        <w:rPr>
          <w:rFonts w:asciiTheme="minorHAnsi" w:hAnsiTheme="minorHAnsi" w:cstheme="minorHAnsi"/>
          <w:bCs/>
          <w:iCs/>
        </w:rPr>
        <w:t>pro spektrum služeb n</w:t>
      </w:r>
      <w:r w:rsidR="00C91BA4" w:rsidRPr="00552588">
        <w:rPr>
          <w:rFonts w:asciiTheme="minorHAnsi" w:hAnsiTheme="minorHAnsi" w:cstheme="minorHAnsi"/>
          <w:bCs/>
          <w:iCs/>
        </w:rPr>
        <w:t>abízených v dané lokalitě.</w:t>
      </w:r>
    </w:p>
    <w:p w:rsidR="00C91BA4" w:rsidRPr="00552588" w:rsidRDefault="00C91BA4" w:rsidP="00552588">
      <w:pPr>
        <w:pStyle w:val="Bezmezer"/>
        <w:rPr>
          <w:rFonts w:asciiTheme="minorHAnsi" w:hAnsiTheme="minorHAnsi" w:cstheme="minorHAnsi"/>
          <w:bCs/>
          <w:iCs/>
        </w:rPr>
      </w:pPr>
    </w:p>
    <w:p w:rsidR="00C91BA4" w:rsidRPr="00552588" w:rsidRDefault="00C91BA4" w:rsidP="00552588">
      <w:pPr>
        <w:pStyle w:val="Bezmezer"/>
        <w:rPr>
          <w:rFonts w:asciiTheme="minorHAnsi" w:hAnsiTheme="minorHAnsi" w:cstheme="minorHAnsi"/>
          <w:bCs/>
          <w:iCs/>
        </w:rPr>
      </w:pPr>
      <w:r w:rsidRPr="00552588">
        <w:rPr>
          <w:rFonts w:asciiTheme="minorHAnsi" w:hAnsiTheme="minorHAnsi" w:cstheme="minorHAnsi"/>
          <w:bCs/>
          <w:iCs/>
        </w:rPr>
        <w:t>O evaluaci daných stížností</w:t>
      </w:r>
      <w:r w:rsidR="002445EC" w:rsidRPr="00552588">
        <w:rPr>
          <w:rFonts w:asciiTheme="minorHAnsi" w:hAnsiTheme="minorHAnsi" w:cstheme="minorHAnsi"/>
          <w:bCs/>
          <w:iCs/>
        </w:rPr>
        <w:t xml:space="preserve"> je proveden stručný záznam do kontrolního zápisu.</w:t>
      </w:r>
    </w:p>
    <w:p w:rsidR="00C91BA4" w:rsidRPr="00552588" w:rsidRDefault="00C91BA4" w:rsidP="00552588">
      <w:pPr>
        <w:pStyle w:val="Bezmezer"/>
        <w:rPr>
          <w:rFonts w:asciiTheme="minorHAnsi" w:hAnsiTheme="minorHAnsi" w:cstheme="minorHAnsi"/>
          <w:bCs/>
          <w:iCs/>
        </w:rPr>
      </w:pPr>
    </w:p>
    <w:p w:rsidR="00F73698" w:rsidRPr="00552588" w:rsidRDefault="00F73698" w:rsidP="00552588">
      <w:pPr>
        <w:pStyle w:val="Bezmezer"/>
        <w:rPr>
          <w:rFonts w:asciiTheme="minorHAnsi" w:hAnsiTheme="minorHAnsi" w:cstheme="minorHAnsi"/>
          <w:b/>
          <w:bCs/>
          <w:u w:val="single"/>
        </w:rPr>
      </w:pPr>
      <w:r w:rsidRPr="00552588">
        <w:rPr>
          <w:rFonts w:asciiTheme="minorHAnsi" w:hAnsiTheme="minorHAnsi" w:cstheme="minorHAnsi"/>
          <w:b/>
          <w:bCs/>
          <w:iCs/>
          <w:u w:val="single"/>
        </w:rPr>
        <w:t>Seznam přílo</w:t>
      </w:r>
      <w:r w:rsidR="002A3E0B" w:rsidRPr="00552588">
        <w:rPr>
          <w:rFonts w:asciiTheme="minorHAnsi" w:hAnsiTheme="minorHAnsi" w:cstheme="minorHAnsi"/>
          <w:b/>
          <w:bCs/>
          <w:iCs/>
          <w:u w:val="single"/>
        </w:rPr>
        <w:t xml:space="preserve">h </w:t>
      </w:r>
      <w:r w:rsidR="002A3E0B" w:rsidRPr="00552588">
        <w:rPr>
          <w:rFonts w:asciiTheme="minorHAnsi" w:hAnsiTheme="minorHAnsi" w:cstheme="minorHAnsi"/>
          <w:b/>
          <w:bCs/>
          <w:u w:val="single"/>
        </w:rPr>
        <w:t>standardu kvality sociální služby č. 7 – Stížnosti na kvalitu nebo způsob poskytování sociální služby</w:t>
      </w:r>
      <w:r w:rsidRPr="00552588">
        <w:rPr>
          <w:rFonts w:asciiTheme="minorHAnsi" w:hAnsiTheme="minorHAnsi" w:cstheme="minorHAnsi"/>
          <w:b/>
          <w:bCs/>
          <w:iCs/>
          <w:u w:val="single"/>
        </w:rPr>
        <w:t>:</w:t>
      </w:r>
    </w:p>
    <w:p w:rsidR="00F73698" w:rsidRPr="00552588" w:rsidRDefault="00F73698" w:rsidP="00552588">
      <w:pPr>
        <w:pStyle w:val="Bezmezer"/>
        <w:rPr>
          <w:rFonts w:asciiTheme="minorHAnsi" w:hAnsiTheme="minorHAnsi" w:cstheme="minorHAnsi"/>
          <w:b/>
          <w:bCs/>
          <w:iCs/>
          <w:u w:val="single"/>
        </w:rPr>
      </w:pPr>
    </w:p>
    <w:p w:rsidR="002A3E0B" w:rsidRPr="00552588" w:rsidRDefault="00F73698" w:rsidP="00552588">
      <w:pPr>
        <w:pStyle w:val="Bezmezer"/>
        <w:rPr>
          <w:rFonts w:asciiTheme="minorHAnsi" w:hAnsiTheme="minorHAnsi" w:cstheme="minorHAnsi"/>
          <w:b/>
          <w:bCs/>
          <w:iCs/>
        </w:rPr>
      </w:pPr>
      <w:r w:rsidRPr="00552588">
        <w:rPr>
          <w:rFonts w:asciiTheme="minorHAnsi" w:hAnsiTheme="minorHAnsi" w:cstheme="minorHAnsi"/>
          <w:b/>
          <w:bCs/>
          <w:iCs/>
        </w:rPr>
        <w:t xml:space="preserve">Příloha č. 1 - Stížnosti a jejich vyřizování – instrukce pro </w:t>
      </w:r>
      <w:r w:rsidR="00E6059C" w:rsidRPr="00552588">
        <w:rPr>
          <w:rFonts w:asciiTheme="minorHAnsi" w:hAnsiTheme="minorHAnsi" w:cstheme="minorHAnsi"/>
          <w:b/>
          <w:bCs/>
          <w:iCs/>
        </w:rPr>
        <w:t>klienty</w:t>
      </w:r>
      <w:r w:rsidRPr="00552588">
        <w:rPr>
          <w:rFonts w:asciiTheme="minorHAnsi" w:hAnsiTheme="minorHAnsi" w:cstheme="minorHAnsi"/>
          <w:b/>
          <w:bCs/>
          <w:iCs/>
        </w:rPr>
        <w:t xml:space="preserve"> sociální služby</w:t>
      </w:r>
    </w:p>
    <w:p w:rsidR="002A3E0B" w:rsidRPr="00552588" w:rsidRDefault="002A3E0B" w:rsidP="00552588">
      <w:pPr>
        <w:pStyle w:val="Bezmezer"/>
        <w:rPr>
          <w:rFonts w:asciiTheme="minorHAnsi" w:hAnsiTheme="minorHAnsi" w:cstheme="minorHAnsi"/>
          <w:b/>
          <w:bCs/>
          <w:iCs/>
        </w:rPr>
      </w:pPr>
    </w:p>
    <w:p w:rsidR="00F73698" w:rsidRPr="00552588" w:rsidRDefault="00F73698" w:rsidP="00552588">
      <w:pPr>
        <w:pStyle w:val="Bezmezer"/>
        <w:rPr>
          <w:rFonts w:asciiTheme="minorHAnsi" w:hAnsiTheme="minorHAnsi" w:cstheme="minorHAnsi"/>
          <w:b/>
          <w:bCs/>
          <w:iCs/>
        </w:rPr>
      </w:pPr>
      <w:r w:rsidRPr="00552588">
        <w:rPr>
          <w:rFonts w:asciiTheme="minorHAnsi" w:hAnsiTheme="minorHAnsi" w:cstheme="minorHAnsi"/>
          <w:b/>
          <w:bCs/>
          <w:iCs/>
        </w:rPr>
        <w:t>Příloha č. 2 - Formulář na stížnosti, podněty a připomínky</w:t>
      </w:r>
    </w:p>
    <w:p w:rsidR="002A3E0B" w:rsidRPr="00552588" w:rsidRDefault="002A3E0B" w:rsidP="00552588">
      <w:pPr>
        <w:pStyle w:val="Bezmezer"/>
        <w:rPr>
          <w:rFonts w:asciiTheme="minorHAnsi" w:hAnsiTheme="minorHAnsi" w:cstheme="minorHAnsi"/>
          <w:b/>
          <w:bCs/>
          <w:iCs/>
        </w:rPr>
      </w:pPr>
    </w:p>
    <w:p w:rsidR="00F73698" w:rsidRPr="00552588" w:rsidRDefault="00F73698" w:rsidP="00552588">
      <w:pPr>
        <w:pStyle w:val="Bezmezer"/>
        <w:rPr>
          <w:rFonts w:asciiTheme="minorHAnsi" w:hAnsiTheme="minorHAnsi" w:cstheme="minorHAnsi"/>
          <w:b/>
          <w:bCs/>
          <w:iCs/>
        </w:rPr>
      </w:pPr>
      <w:r w:rsidRPr="00552588">
        <w:rPr>
          <w:rFonts w:asciiTheme="minorHAnsi" w:hAnsiTheme="minorHAnsi" w:cstheme="minorHAnsi"/>
          <w:b/>
          <w:bCs/>
          <w:iCs/>
        </w:rPr>
        <w:t>Příloha č. 3 - Protokol o vyřízení stížnosti</w:t>
      </w: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sectPr w:rsidR="00F73698" w:rsidRPr="00552588" w:rsidSect="00F7369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5AF" w:rsidRDefault="003875A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3875AF" w:rsidRDefault="003875A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8D" w:rsidRDefault="00AE308D">
    <w:pPr>
      <w:pStyle w:val="Zpat"/>
      <w:jc w:val="right"/>
      <w:rPr>
        <w:sz w:val="18"/>
        <w:szCs w:val="18"/>
      </w:rPr>
    </w:pPr>
  </w:p>
  <w:p w:rsidR="00AE308D" w:rsidRPr="00AE308D" w:rsidRDefault="00AE308D">
    <w:pPr>
      <w:pStyle w:val="Zpat"/>
      <w:jc w:val="right"/>
      <w:rPr>
        <w:sz w:val="18"/>
        <w:szCs w:val="18"/>
      </w:rPr>
    </w:pPr>
    <w:r w:rsidRPr="00AE308D">
      <w:rPr>
        <w:sz w:val="18"/>
        <w:szCs w:val="18"/>
      </w:rPr>
      <w:t xml:space="preserve">Stránka </w:t>
    </w:r>
    <w:r w:rsidRPr="00AE308D">
      <w:rPr>
        <w:b/>
        <w:bCs/>
        <w:sz w:val="18"/>
        <w:szCs w:val="18"/>
      </w:rPr>
      <w:fldChar w:fldCharType="begin"/>
    </w:r>
    <w:r w:rsidRPr="00AE308D">
      <w:rPr>
        <w:b/>
        <w:bCs/>
        <w:sz w:val="18"/>
        <w:szCs w:val="18"/>
      </w:rPr>
      <w:instrText>PAGE</w:instrText>
    </w:r>
    <w:r w:rsidRPr="00AE308D">
      <w:rPr>
        <w:b/>
        <w:bCs/>
        <w:sz w:val="18"/>
        <w:szCs w:val="18"/>
      </w:rPr>
      <w:fldChar w:fldCharType="separate"/>
    </w:r>
    <w:r w:rsidR="00FF3621">
      <w:rPr>
        <w:b/>
        <w:bCs/>
        <w:noProof/>
        <w:sz w:val="18"/>
        <w:szCs w:val="18"/>
      </w:rPr>
      <w:t>1</w:t>
    </w:r>
    <w:r w:rsidRPr="00AE308D">
      <w:rPr>
        <w:b/>
        <w:bCs/>
        <w:sz w:val="18"/>
        <w:szCs w:val="18"/>
      </w:rPr>
      <w:fldChar w:fldCharType="end"/>
    </w:r>
    <w:r w:rsidRPr="00AE308D">
      <w:rPr>
        <w:sz w:val="18"/>
        <w:szCs w:val="18"/>
      </w:rPr>
      <w:t xml:space="preserve"> z </w:t>
    </w:r>
    <w:r w:rsidRPr="00AE308D">
      <w:rPr>
        <w:b/>
        <w:bCs/>
        <w:sz w:val="18"/>
        <w:szCs w:val="18"/>
      </w:rPr>
      <w:fldChar w:fldCharType="begin"/>
    </w:r>
    <w:r w:rsidRPr="00AE308D">
      <w:rPr>
        <w:b/>
        <w:bCs/>
        <w:sz w:val="18"/>
        <w:szCs w:val="18"/>
      </w:rPr>
      <w:instrText>NUMPAGES</w:instrText>
    </w:r>
    <w:r w:rsidRPr="00AE308D">
      <w:rPr>
        <w:b/>
        <w:bCs/>
        <w:sz w:val="18"/>
        <w:szCs w:val="18"/>
      </w:rPr>
      <w:fldChar w:fldCharType="separate"/>
    </w:r>
    <w:r w:rsidR="00FF3621">
      <w:rPr>
        <w:b/>
        <w:bCs/>
        <w:noProof/>
        <w:sz w:val="18"/>
        <w:szCs w:val="18"/>
      </w:rPr>
      <w:t>9</w:t>
    </w:r>
    <w:r w:rsidRPr="00AE308D">
      <w:rPr>
        <w:b/>
        <w:bCs/>
        <w:sz w:val="18"/>
        <w:szCs w:val="18"/>
      </w:rPr>
      <w:fldChar w:fldCharType="end"/>
    </w:r>
  </w:p>
  <w:p w:rsidR="00F73698" w:rsidRDefault="00F73698">
    <w:pPr>
      <w:pStyle w:val="Zpat"/>
      <w:ind w:right="360"/>
      <w:jc w:val="center"/>
      <w:rPr>
        <w:sz w:val="18"/>
        <w:szCs w:val="18"/>
      </w:rPr>
    </w:pPr>
  </w:p>
  <w:p w:rsidR="00AE308D" w:rsidRDefault="00AE308D" w:rsidP="00AE308D">
    <w:pPr>
      <w:pStyle w:val="Zpat"/>
      <w:ind w:right="360"/>
      <w:jc w:val="center"/>
      <w:rPr>
        <w:sz w:val="18"/>
        <w:szCs w:val="18"/>
      </w:rPr>
    </w:pPr>
    <w:r>
      <w:rPr>
        <w:sz w:val="18"/>
        <w:szCs w:val="18"/>
      </w:rPr>
      <w:t xml:space="preserve">Tento </w:t>
    </w:r>
    <w:r w:rsidR="00F37090">
      <w:rPr>
        <w:sz w:val="18"/>
        <w:szCs w:val="18"/>
      </w:rPr>
      <w:t xml:space="preserve">dokument </w:t>
    </w:r>
    <w:r>
      <w:rPr>
        <w:sz w:val="18"/>
        <w:szCs w:val="18"/>
      </w:rPr>
      <w:t>je majetkem Romodrom</w:t>
    </w:r>
    <w:r w:rsidR="00944F3F">
      <w:rPr>
        <w:sz w:val="18"/>
        <w:szCs w:val="18"/>
      </w:rPr>
      <w:t>,</w:t>
    </w:r>
    <w:r>
      <w:rPr>
        <w:sz w:val="18"/>
        <w:szCs w:val="18"/>
      </w:rPr>
      <w:t xml:space="preserve"> o.p.s. Jeho použití mimo sociální služby poskytované touto organizací je možné pouze a výhradně na základě svolení vedení Romodrom</w:t>
    </w:r>
    <w:r w:rsidR="00944F3F">
      <w:rPr>
        <w:sz w:val="18"/>
        <w:szCs w:val="18"/>
      </w:rPr>
      <w:t>,</w:t>
    </w:r>
    <w:r>
      <w:rPr>
        <w:sz w:val="18"/>
        <w:szCs w:val="18"/>
      </w:rPr>
      <w:t xml:space="preserve"> o.p.s. a s uvedením zdroje.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5AF" w:rsidRDefault="003875A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3875AF" w:rsidRDefault="003875A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98" w:rsidRPr="004A7FA4" w:rsidRDefault="00E6059C" w:rsidP="00EE6B31">
    <w:pPr>
      <w:pStyle w:val="Zhlav"/>
      <w:tabs>
        <w:tab w:val="clear" w:pos="4536"/>
        <w:tab w:val="clear" w:pos="9072"/>
        <w:tab w:val="right" w:pos="6163"/>
      </w:tabs>
      <w:rPr>
        <w:sz w:val="18"/>
        <w:szCs w:val="18"/>
      </w:rPr>
    </w:pPr>
    <w:r>
      <w:rPr>
        <w:noProof/>
      </w:rPr>
      <w:drawing>
        <wp:anchor distT="0" distB="0" distL="114300" distR="114300" simplePos="0" relativeHeight="251664384" behindDoc="1" locked="0" layoutInCell="1" allowOverlap="1" wp14:editId="6644BC14">
          <wp:simplePos x="0" y="0"/>
          <wp:positionH relativeFrom="margin">
            <wp:align>left</wp:align>
          </wp:positionH>
          <wp:positionV relativeFrom="paragraph">
            <wp:posOffset>-194310</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BCB">
      <w:rPr>
        <w:noProof/>
      </w:rPr>
      <mc:AlternateContent>
        <mc:Choice Requires="wps">
          <w:drawing>
            <wp:anchor distT="45720" distB="45720" distL="114300" distR="114300" simplePos="0" relativeHeight="251663360" behindDoc="1" locked="0" layoutInCell="1" allowOverlap="1" wp14:anchorId="1DD91587" wp14:editId="4F3AC1F7">
              <wp:simplePos x="0" y="0"/>
              <wp:positionH relativeFrom="margin">
                <wp:posOffset>1866265</wp:posOffset>
              </wp:positionH>
              <wp:positionV relativeFrom="paragraph">
                <wp:posOffset>-266700</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rsidR="004A7FA4" w:rsidRPr="006A0BCB" w:rsidRDefault="003875AF" w:rsidP="004A7FA4">
                          <w:pPr>
                            <w:spacing w:after="0"/>
                            <w:rPr>
                              <w:rFonts w:asciiTheme="minorHAnsi" w:eastAsia="Arial Unicode MS" w:hAnsiTheme="minorHAnsi" w:cstheme="minorHAnsi"/>
                              <w:b/>
                              <w:color w:val="000000" w:themeColor="text1"/>
                              <w:sz w:val="18"/>
                              <w:szCs w:val="18"/>
                            </w:rPr>
                          </w:pPr>
                          <w:hyperlink r:id="rId2" w:history="1">
                            <w:r w:rsidR="004A7FA4" w:rsidRPr="006A0BCB">
                              <w:rPr>
                                <w:rStyle w:val="Hypertextovodkaz"/>
                                <w:rFonts w:asciiTheme="minorHAnsi" w:eastAsia="Arial Unicode MS" w:hAnsiTheme="minorHAnsi" w:cstheme="minorHAnsi"/>
                                <w:b/>
                                <w:color w:val="000000" w:themeColor="text1"/>
                                <w:sz w:val="18"/>
                                <w:szCs w:val="18"/>
                              </w:rPr>
                              <w:t>www.romodrom.cz</w:t>
                            </w:r>
                          </w:hyperlink>
                          <w:r w:rsidR="004A7FA4" w:rsidRPr="006A0BCB">
                            <w:rPr>
                              <w:rFonts w:asciiTheme="minorHAnsi" w:eastAsia="Arial Unicode MS" w:hAnsiTheme="minorHAnsi" w:cstheme="minorHAnsi"/>
                              <w:b/>
                              <w:color w:val="000000" w:themeColor="text1"/>
                              <w:sz w:val="18"/>
                              <w:szCs w:val="18"/>
                            </w:rPr>
                            <w:tab/>
                          </w:r>
                          <w:r w:rsidR="004A7FA4" w:rsidRPr="006A0BCB">
                            <w:rPr>
                              <w:rFonts w:asciiTheme="minorHAnsi" w:eastAsia="Arial Unicode MS" w:hAnsiTheme="minorHAnsi" w:cstheme="minorHAnsi"/>
                              <w:b/>
                              <w:color w:val="000000" w:themeColor="text1"/>
                              <w:sz w:val="18"/>
                              <w:szCs w:val="18"/>
                            </w:rPr>
                            <w:tab/>
                          </w:r>
                        </w:p>
                        <w:p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rsidR="004A7FA4" w:rsidRDefault="004A7FA4" w:rsidP="004A7FA4">
                          <w:pPr>
                            <w:spacing w:after="0"/>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D91587" id="_x0000_t202" coordsize="21600,21600" o:spt="202" path="m,l,21600r21600,l21600,xe">
              <v:stroke joinstyle="miter"/>
              <v:path gradientshapeok="t" o:connecttype="rect"/>
            </v:shapetype>
            <v:shape id="Textové pole 3" o:spid="_x0000_s1026" type="#_x0000_t202" style="position:absolute;margin-left:146.95pt;margin-top:-21pt;width:190.2pt;height:51.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" stroked="f">
              <v:textbox>
                <w:txbxContent>
                  <w:p w14:paraId="15F8E642" w14:textId="5FD139DE" w:rsidR="004A7FA4" w:rsidRPr="006A0BCB" w:rsidRDefault="004A7FA4" w:rsidP="004A7FA4">
                    <w:pPr>
                      <w:spacing w:after="0"/>
                      <w:rPr>
                        <w:rFonts w:asciiTheme="minorHAnsi" w:eastAsia="Arial Unicode MS" w:hAnsiTheme="minorHAnsi" w:cstheme="minorHAnsi"/>
                        <w:b/>
                        <w:color w:val="000000" w:themeColor="text1"/>
                        <w:sz w:val="18"/>
                        <w:szCs w:val="18"/>
                      </w:rPr>
                    </w:pPr>
                    <w:hyperlink r:id="rId3" w:history="1">
                      <w:r w:rsidRPr="006A0BCB">
                        <w:rPr>
                          <w:rStyle w:val="Hypertextovodkaz"/>
                          <w:rFonts w:asciiTheme="minorHAnsi" w:eastAsia="Arial Unicode MS" w:hAnsiTheme="minorHAnsi" w:cstheme="minorHAnsi"/>
                          <w:b/>
                          <w:color w:val="000000" w:themeColor="text1"/>
                          <w:sz w:val="18"/>
                          <w:szCs w:val="18"/>
                        </w:rPr>
                        <w:t>www.romodrom.cz</w:t>
                      </w:r>
                    </w:hyperlink>
                    <w:r w:rsidRPr="006A0BCB">
                      <w:rPr>
                        <w:rFonts w:asciiTheme="minorHAnsi" w:eastAsia="Arial Unicode MS" w:hAnsiTheme="minorHAnsi" w:cstheme="minorHAnsi"/>
                        <w:b/>
                        <w:color w:val="000000" w:themeColor="text1"/>
                        <w:sz w:val="18"/>
                        <w:szCs w:val="18"/>
                      </w:rPr>
                      <w:tab/>
                    </w:r>
                    <w:r w:rsidRPr="006A0BCB">
                      <w:rPr>
                        <w:rFonts w:asciiTheme="minorHAnsi" w:eastAsia="Arial Unicode MS" w:hAnsiTheme="minorHAnsi" w:cstheme="minorHAnsi"/>
                        <w:b/>
                        <w:color w:val="000000" w:themeColor="text1"/>
                        <w:sz w:val="18"/>
                        <w:szCs w:val="18"/>
                      </w:rPr>
                      <w:tab/>
                    </w:r>
                  </w:p>
                  <w:p w14:paraId="08A631E5" w14:textId="2EC1B239"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6AD4CF58" w14:textId="208C0192" w:rsidR="004A7FA4" w:rsidRDefault="004A7FA4" w:rsidP="004A7FA4">
                    <w:pPr>
                      <w:spacing w:after="0"/>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sidR="006A0BCB">
      <w:rPr>
        <w:noProof/>
      </w:rPr>
      <mc:AlternateContent>
        <mc:Choice Requires="wps">
          <w:drawing>
            <wp:anchor distT="45720" distB="45720" distL="114300" distR="114300" simplePos="0" relativeHeight="251661312" behindDoc="1" locked="0" layoutInCell="1" allowOverlap="1" wp14:anchorId="309B11B6" wp14:editId="078F4F66">
              <wp:simplePos x="0" y="0"/>
              <wp:positionH relativeFrom="column">
                <wp:posOffset>4281805</wp:posOffset>
              </wp:positionH>
              <wp:positionV relativeFrom="paragraph">
                <wp:posOffset>-274320</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rsidR="004A7FA4" w:rsidRPr="006A0BCB" w:rsidRDefault="004A7FA4" w:rsidP="004A7FA4">
                          <w:pPr>
                            <w:spacing w:after="0"/>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rsidR="004A7FA4" w:rsidRPr="006A0BCB" w:rsidRDefault="004A7FA4" w:rsidP="004A7FA4">
                          <w:pPr>
                            <w:spacing w:after="0"/>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B11B6" id="Textové pole 217" o:spid="_x0000_s1027" type="#_x0000_t202" style="position:absolute;margin-left:337.15pt;margin-top:-21.6pt;width:182.4pt;height:5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" stroked="f">
              <v:textbox>
                <w:txbxContent>
                  <w:p w14:paraId="4E5A1648" w14:textId="73211A1E"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7115A391" w14:textId="7B29FD3F" w:rsidR="004A7FA4" w:rsidRPr="006A0BCB" w:rsidRDefault="004A7FA4" w:rsidP="004A7FA4">
                    <w:pPr>
                      <w:spacing w:after="0"/>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 xml:space="preserve">Na </w:t>
                    </w:r>
                    <w:r w:rsidRPr="006A0BCB">
                      <w:rPr>
                        <w:rFonts w:asciiTheme="minorHAnsi" w:eastAsia="Arial Unicode MS" w:hAnsiTheme="minorHAnsi" w:cstheme="minorHAnsi"/>
                        <w:color w:val="000000" w:themeColor="text1"/>
                        <w:sz w:val="18"/>
                        <w:szCs w:val="18"/>
                      </w:rPr>
                      <w:t xml:space="preserve">Březince 930/6, </w:t>
                    </w:r>
                    <w:r w:rsidRPr="006A0BCB">
                      <w:rPr>
                        <w:rFonts w:asciiTheme="minorHAnsi" w:eastAsia="Arial Unicode MS" w:hAnsiTheme="minorHAnsi" w:cstheme="minorHAnsi"/>
                        <w:color w:val="000000" w:themeColor="text1"/>
                        <w:sz w:val="18"/>
                        <w:szCs w:val="18"/>
                      </w:rPr>
                      <w:t>150 00 Praha 5 - Smíchov</w:t>
                    </w:r>
                  </w:p>
                  <w:p w14:paraId="6630E297" w14:textId="701FD4AC" w:rsidR="004A7FA4" w:rsidRPr="006A0BCB" w:rsidRDefault="004A7FA4" w:rsidP="004A7FA4">
                    <w:pPr>
                      <w:spacing w:after="0"/>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sidR="004A7FA4">
      <w:rPr>
        <w:sz w:val="18"/>
        <w:szCs w:val="18"/>
      </w:rPr>
      <w:tab/>
    </w:r>
    <w:r w:rsidR="00EE6B31">
      <w:rPr>
        <w:sz w:val="18"/>
        <w:szCs w:val="18"/>
      </w:rPr>
      <w:tab/>
    </w:r>
    <w:r w:rsidR="00EE6B31">
      <w:rPr>
        <w:sz w:val="18"/>
        <w:szCs w:val="18"/>
      </w:rPr>
      <w:tab/>
    </w:r>
    <w:r w:rsidR="00EE6B31">
      <w:rPr>
        <w:sz w:val="18"/>
        <w:szCs w:val="18"/>
      </w:rPr>
      <w:tab/>
    </w:r>
    <w:r w:rsidR="00EE6B31">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268E"/>
    <w:multiLevelType w:val="hybridMultilevel"/>
    <w:tmpl w:val="BDC4AD70"/>
    <w:lvl w:ilvl="0" w:tplc="04050017">
      <w:start w:val="1"/>
      <w:numFmt w:val="lowerLetter"/>
      <w:lvlText w:val="%1)"/>
      <w:lvlJc w:val="left"/>
      <w:pPr>
        <w:ind w:left="720"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F171676"/>
    <w:multiLevelType w:val="hybridMultilevel"/>
    <w:tmpl w:val="D0C6E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C66BEF"/>
    <w:multiLevelType w:val="hybridMultilevel"/>
    <w:tmpl w:val="F65E1998"/>
    <w:lvl w:ilvl="0" w:tplc="C9AC6B94">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427315"/>
    <w:multiLevelType w:val="hybridMultilevel"/>
    <w:tmpl w:val="86ACF966"/>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9464DC7"/>
    <w:multiLevelType w:val="hybridMultilevel"/>
    <w:tmpl w:val="11229B94"/>
    <w:lvl w:ilvl="0" w:tplc="04050017">
      <w:start w:val="1"/>
      <w:numFmt w:val="lowerLetter"/>
      <w:lvlText w:val="%1)"/>
      <w:lvlJc w:val="left"/>
      <w:pPr>
        <w:tabs>
          <w:tab w:val="num" w:pos="1068"/>
        </w:tabs>
        <w:ind w:left="1068" w:hanging="360"/>
      </w:pPr>
      <w:rPr>
        <w:rFonts w:ascii="Times New Roman" w:hAnsi="Times New Roman" w:cs="Times New Roman"/>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1ABC5F6A"/>
    <w:multiLevelType w:val="hybridMultilevel"/>
    <w:tmpl w:val="6430DB32"/>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262DB8"/>
    <w:multiLevelType w:val="hybridMultilevel"/>
    <w:tmpl w:val="719CEF2A"/>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C33DC9"/>
    <w:multiLevelType w:val="hybridMultilevel"/>
    <w:tmpl w:val="FB163CA4"/>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E1F450D"/>
    <w:multiLevelType w:val="hybridMultilevel"/>
    <w:tmpl w:val="9750503E"/>
    <w:lvl w:ilvl="0" w:tplc="04050001">
      <w:start w:val="1"/>
      <w:numFmt w:val="bullet"/>
      <w:lvlText w:val=""/>
      <w:lvlJc w:val="left"/>
      <w:pPr>
        <w:tabs>
          <w:tab w:val="num" w:pos="1800"/>
        </w:tabs>
        <w:ind w:left="1800" w:hanging="360"/>
      </w:pPr>
      <w:rPr>
        <w:rFonts w:ascii="Symbol" w:hAnsi="Symbol" w:cs="Symbol" w:hint="default"/>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23C920DA"/>
    <w:multiLevelType w:val="hybridMultilevel"/>
    <w:tmpl w:val="BB0646C0"/>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8561EBC"/>
    <w:multiLevelType w:val="hybridMultilevel"/>
    <w:tmpl w:val="752C8F7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91D78C5"/>
    <w:multiLevelType w:val="hybridMultilevel"/>
    <w:tmpl w:val="228A7F88"/>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AB81D38"/>
    <w:multiLevelType w:val="hybridMultilevel"/>
    <w:tmpl w:val="943A1384"/>
    <w:lvl w:ilvl="0" w:tplc="EC66959C">
      <w:start w:val="1"/>
      <w:numFmt w:val="bullet"/>
      <w:lvlText w:val=""/>
      <w:lvlJc w:val="left"/>
      <w:pPr>
        <w:ind w:left="2154" w:hanging="360"/>
      </w:pPr>
      <w:rPr>
        <w:rFonts w:ascii="Wingdings" w:hAnsi="Wingdings" w:hint="default"/>
        <w:color w:val="000000" w:themeColor="text1"/>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3" w15:restartNumberingAfterBreak="0">
    <w:nsid w:val="2BFE6E68"/>
    <w:multiLevelType w:val="hybridMultilevel"/>
    <w:tmpl w:val="A1189700"/>
    <w:lvl w:ilvl="0" w:tplc="4E987CB4">
      <w:start w:val="1"/>
      <w:numFmt w:val="lowerLetter"/>
      <w:lvlText w:val="%1)"/>
      <w:lvlJc w:val="left"/>
      <w:pPr>
        <w:tabs>
          <w:tab w:val="num" w:pos="1080"/>
        </w:tabs>
        <w:ind w:left="108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2DFE20D8"/>
    <w:multiLevelType w:val="hybridMultilevel"/>
    <w:tmpl w:val="72DE22E6"/>
    <w:lvl w:ilvl="0" w:tplc="04050017">
      <w:start w:val="1"/>
      <w:numFmt w:val="lowerLetter"/>
      <w:lvlText w:val="%1)"/>
      <w:lvlJc w:val="left"/>
      <w:pPr>
        <w:ind w:left="1068" w:hanging="360"/>
      </w:pPr>
      <w:rPr>
        <w:rFonts w:ascii="Times New Roman" w:hAnsi="Times New Roman" w:cs="Times New Roman"/>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15" w15:restartNumberingAfterBreak="0">
    <w:nsid w:val="2E290D3B"/>
    <w:multiLevelType w:val="hybridMultilevel"/>
    <w:tmpl w:val="F9223EFA"/>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221675C"/>
    <w:multiLevelType w:val="hybridMultilevel"/>
    <w:tmpl w:val="FE1E53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33DE7BA8"/>
    <w:multiLevelType w:val="hybridMultilevel"/>
    <w:tmpl w:val="22987E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005C1A"/>
    <w:multiLevelType w:val="hybridMultilevel"/>
    <w:tmpl w:val="550C3696"/>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A4B1A70"/>
    <w:multiLevelType w:val="hybridMultilevel"/>
    <w:tmpl w:val="B76E7E98"/>
    <w:lvl w:ilvl="0" w:tplc="D53E60AA">
      <w:start w:val="3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BD43CA"/>
    <w:multiLevelType w:val="hybridMultilevel"/>
    <w:tmpl w:val="CB782F34"/>
    <w:lvl w:ilvl="0" w:tplc="72B0320E">
      <w:start w:val="2"/>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1" w15:restartNumberingAfterBreak="0">
    <w:nsid w:val="447A4E05"/>
    <w:multiLevelType w:val="hybridMultilevel"/>
    <w:tmpl w:val="D2BAA472"/>
    <w:lvl w:ilvl="0" w:tplc="C9AC6B94">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2" w15:restartNumberingAfterBreak="0">
    <w:nsid w:val="45B44582"/>
    <w:multiLevelType w:val="hybridMultilevel"/>
    <w:tmpl w:val="6B94678A"/>
    <w:lvl w:ilvl="0" w:tplc="937C9C0C">
      <w:start w:val="1"/>
      <w:numFmt w:val="bullet"/>
      <w:lvlText w:val=""/>
      <w:lvlJc w:val="left"/>
      <w:pPr>
        <w:ind w:left="1440" w:hanging="360"/>
      </w:pPr>
      <w:rPr>
        <w:rFonts w:ascii="Wingdings" w:hAnsi="Wingdings" w:hint="default"/>
        <w:color w:val="000000" w:themeColor="text1"/>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86B708D"/>
    <w:multiLevelType w:val="hybridMultilevel"/>
    <w:tmpl w:val="B4D6E690"/>
    <w:lvl w:ilvl="0" w:tplc="6F4AE86A">
      <w:start w:val="1"/>
      <w:numFmt w:val="lowerLetter"/>
      <w:lvlText w:val="%1)"/>
      <w:lvlJc w:val="left"/>
      <w:pPr>
        <w:tabs>
          <w:tab w:val="num" w:pos="1980"/>
        </w:tabs>
        <w:ind w:left="198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3420"/>
        </w:tabs>
        <w:ind w:left="342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48C61698"/>
    <w:multiLevelType w:val="hybridMultilevel"/>
    <w:tmpl w:val="588A40C8"/>
    <w:lvl w:ilvl="0" w:tplc="831416DC">
      <w:start w:val="1"/>
      <w:numFmt w:val="lowerLetter"/>
      <w:lvlText w:val="%1)"/>
      <w:lvlJc w:val="left"/>
      <w:pPr>
        <w:tabs>
          <w:tab w:val="num" w:pos="1080"/>
        </w:tabs>
        <w:ind w:left="1080" w:hanging="360"/>
      </w:pPr>
      <w:rPr>
        <w:rFonts w:ascii="Calibri" w:hAnsi="Calibri" w:cs="Times New Roman" w:hint="default"/>
        <w:i w:val="0"/>
      </w:rPr>
    </w:lvl>
    <w:lvl w:ilvl="1" w:tplc="04050001">
      <w:start w:val="1"/>
      <w:numFmt w:val="bullet"/>
      <w:lvlText w:val=""/>
      <w:lvlJc w:val="left"/>
      <w:pPr>
        <w:tabs>
          <w:tab w:val="num" w:pos="1800"/>
        </w:tabs>
        <w:ind w:left="1800" w:hanging="360"/>
      </w:pPr>
      <w:rPr>
        <w:rFonts w:ascii="Symbol" w:hAnsi="Symbol" w:cs="Symbol" w:hint="default"/>
      </w:rPr>
    </w:lvl>
    <w:lvl w:ilvl="2" w:tplc="0405001B">
      <w:start w:val="1"/>
      <w:numFmt w:val="lowerRoman"/>
      <w:lvlText w:val="%3."/>
      <w:lvlJc w:val="right"/>
      <w:pPr>
        <w:tabs>
          <w:tab w:val="num" w:pos="2520"/>
        </w:tabs>
        <w:ind w:left="2520" w:hanging="180"/>
      </w:pPr>
      <w:rPr>
        <w:rFonts w:ascii="Times New Roman" w:hAnsi="Times New Roman" w:cs="Times New Roman"/>
      </w:rPr>
    </w:lvl>
    <w:lvl w:ilvl="3" w:tplc="0405000F">
      <w:start w:val="1"/>
      <w:numFmt w:val="decimal"/>
      <w:lvlText w:val="%4."/>
      <w:lvlJc w:val="left"/>
      <w:pPr>
        <w:tabs>
          <w:tab w:val="num" w:pos="3240"/>
        </w:tabs>
        <w:ind w:left="3240" w:hanging="360"/>
      </w:pPr>
      <w:rPr>
        <w:rFonts w:ascii="Times New Roman" w:hAnsi="Times New Roman" w:cs="Times New Roman"/>
      </w:rPr>
    </w:lvl>
    <w:lvl w:ilvl="4" w:tplc="04050019">
      <w:start w:val="1"/>
      <w:numFmt w:val="lowerLetter"/>
      <w:lvlText w:val="%5."/>
      <w:lvlJc w:val="left"/>
      <w:pPr>
        <w:tabs>
          <w:tab w:val="num" w:pos="3960"/>
        </w:tabs>
        <w:ind w:left="3960" w:hanging="360"/>
      </w:pPr>
      <w:rPr>
        <w:rFonts w:ascii="Times New Roman" w:hAnsi="Times New Roman" w:cs="Times New Roman"/>
      </w:rPr>
    </w:lvl>
    <w:lvl w:ilvl="5" w:tplc="0405001B">
      <w:start w:val="1"/>
      <w:numFmt w:val="lowerRoman"/>
      <w:lvlText w:val="%6."/>
      <w:lvlJc w:val="right"/>
      <w:pPr>
        <w:tabs>
          <w:tab w:val="num" w:pos="4680"/>
        </w:tabs>
        <w:ind w:left="4680" w:hanging="180"/>
      </w:pPr>
      <w:rPr>
        <w:rFonts w:ascii="Times New Roman" w:hAnsi="Times New Roman" w:cs="Times New Roman"/>
      </w:rPr>
    </w:lvl>
    <w:lvl w:ilvl="6" w:tplc="0405000F">
      <w:start w:val="1"/>
      <w:numFmt w:val="decimal"/>
      <w:lvlText w:val="%7."/>
      <w:lvlJc w:val="left"/>
      <w:pPr>
        <w:tabs>
          <w:tab w:val="num" w:pos="5400"/>
        </w:tabs>
        <w:ind w:left="5400" w:hanging="360"/>
      </w:pPr>
      <w:rPr>
        <w:rFonts w:ascii="Times New Roman" w:hAnsi="Times New Roman" w:cs="Times New Roman"/>
      </w:rPr>
    </w:lvl>
    <w:lvl w:ilvl="7" w:tplc="04050019">
      <w:start w:val="1"/>
      <w:numFmt w:val="lowerLetter"/>
      <w:lvlText w:val="%8."/>
      <w:lvlJc w:val="left"/>
      <w:pPr>
        <w:tabs>
          <w:tab w:val="num" w:pos="6120"/>
        </w:tabs>
        <w:ind w:left="6120" w:hanging="360"/>
      </w:pPr>
      <w:rPr>
        <w:rFonts w:ascii="Times New Roman" w:hAnsi="Times New Roman" w:cs="Times New Roman"/>
      </w:rPr>
    </w:lvl>
    <w:lvl w:ilvl="8" w:tplc="0405001B">
      <w:start w:val="1"/>
      <w:numFmt w:val="lowerRoman"/>
      <w:lvlText w:val="%9."/>
      <w:lvlJc w:val="right"/>
      <w:pPr>
        <w:tabs>
          <w:tab w:val="num" w:pos="6840"/>
        </w:tabs>
        <w:ind w:left="6840" w:hanging="180"/>
      </w:pPr>
      <w:rPr>
        <w:rFonts w:ascii="Times New Roman" w:hAnsi="Times New Roman" w:cs="Times New Roman"/>
      </w:rPr>
    </w:lvl>
  </w:abstractNum>
  <w:abstractNum w:abstractNumId="25" w15:restartNumberingAfterBreak="0">
    <w:nsid w:val="4B636B4C"/>
    <w:multiLevelType w:val="hybridMultilevel"/>
    <w:tmpl w:val="8A16D288"/>
    <w:lvl w:ilvl="0" w:tplc="95E03FF2">
      <w:start w:val="1"/>
      <w:numFmt w:val="lowerLetter"/>
      <w:lvlText w:val="%1)"/>
      <w:lvlJc w:val="left"/>
      <w:pPr>
        <w:ind w:left="1776" w:hanging="360"/>
      </w:pPr>
      <w:rPr>
        <w:rFonts w:ascii="Times New Roman" w:hAnsi="Times New Roman" w:cs="Times New Roman" w:hint="default"/>
      </w:rPr>
    </w:lvl>
    <w:lvl w:ilvl="1" w:tplc="04050019">
      <w:start w:val="1"/>
      <w:numFmt w:val="lowerLetter"/>
      <w:lvlText w:val="%2."/>
      <w:lvlJc w:val="left"/>
      <w:pPr>
        <w:ind w:left="2496" w:hanging="360"/>
      </w:pPr>
      <w:rPr>
        <w:rFonts w:ascii="Times New Roman" w:hAnsi="Times New Roman" w:cs="Times New Roman"/>
      </w:rPr>
    </w:lvl>
    <w:lvl w:ilvl="2" w:tplc="0405001B">
      <w:start w:val="1"/>
      <w:numFmt w:val="lowerRoman"/>
      <w:lvlText w:val="%3."/>
      <w:lvlJc w:val="right"/>
      <w:pPr>
        <w:ind w:left="3216" w:hanging="180"/>
      </w:pPr>
      <w:rPr>
        <w:rFonts w:ascii="Times New Roman" w:hAnsi="Times New Roman" w:cs="Times New Roman"/>
      </w:rPr>
    </w:lvl>
    <w:lvl w:ilvl="3" w:tplc="0405000F">
      <w:start w:val="1"/>
      <w:numFmt w:val="decimal"/>
      <w:lvlText w:val="%4."/>
      <w:lvlJc w:val="left"/>
      <w:pPr>
        <w:ind w:left="3936" w:hanging="360"/>
      </w:pPr>
      <w:rPr>
        <w:rFonts w:ascii="Times New Roman" w:hAnsi="Times New Roman" w:cs="Times New Roman"/>
      </w:rPr>
    </w:lvl>
    <w:lvl w:ilvl="4" w:tplc="04050019">
      <w:start w:val="1"/>
      <w:numFmt w:val="lowerLetter"/>
      <w:lvlText w:val="%5."/>
      <w:lvlJc w:val="left"/>
      <w:pPr>
        <w:ind w:left="4656" w:hanging="360"/>
      </w:pPr>
      <w:rPr>
        <w:rFonts w:ascii="Times New Roman" w:hAnsi="Times New Roman" w:cs="Times New Roman"/>
      </w:rPr>
    </w:lvl>
    <w:lvl w:ilvl="5" w:tplc="0405001B">
      <w:start w:val="1"/>
      <w:numFmt w:val="lowerRoman"/>
      <w:lvlText w:val="%6."/>
      <w:lvlJc w:val="right"/>
      <w:pPr>
        <w:ind w:left="5376" w:hanging="180"/>
      </w:pPr>
      <w:rPr>
        <w:rFonts w:ascii="Times New Roman" w:hAnsi="Times New Roman" w:cs="Times New Roman"/>
      </w:rPr>
    </w:lvl>
    <w:lvl w:ilvl="6" w:tplc="0405000F">
      <w:start w:val="1"/>
      <w:numFmt w:val="decimal"/>
      <w:lvlText w:val="%7."/>
      <w:lvlJc w:val="left"/>
      <w:pPr>
        <w:ind w:left="6096" w:hanging="360"/>
      </w:pPr>
      <w:rPr>
        <w:rFonts w:ascii="Times New Roman" w:hAnsi="Times New Roman" w:cs="Times New Roman"/>
      </w:rPr>
    </w:lvl>
    <w:lvl w:ilvl="7" w:tplc="04050019">
      <w:start w:val="1"/>
      <w:numFmt w:val="lowerLetter"/>
      <w:lvlText w:val="%8."/>
      <w:lvlJc w:val="left"/>
      <w:pPr>
        <w:ind w:left="6816" w:hanging="360"/>
      </w:pPr>
      <w:rPr>
        <w:rFonts w:ascii="Times New Roman" w:hAnsi="Times New Roman" w:cs="Times New Roman"/>
      </w:rPr>
    </w:lvl>
    <w:lvl w:ilvl="8" w:tplc="0405001B">
      <w:start w:val="1"/>
      <w:numFmt w:val="lowerRoman"/>
      <w:lvlText w:val="%9."/>
      <w:lvlJc w:val="right"/>
      <w:pPr>
        <w:ind w:left="7536" w:hanging="180"/>
      </w:pPr>
      <w:rPr>
        <w:rFonts w:ascii="Times New Roman" w:hAnsi="Times New Roman" w:cs="Times New Roman"/>
      </w:rPr>
    </w:lvl>
  </w:abstractNum>
  <w:abstractNum w:abstractNumId="26" w15:restartNumberingAfterBreak="0">
    <w:nsid w:val="4B7C1D36"/>
    <w:multiLevelType w:val="hybridMultilevel"/>
    <w:tmpl w:val="CCA8BDF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2DD339C"/>
    <w:multiLevelType w:val="hybridMultilevel"/>
    <w:tmpl w:val="6B224FA6"/>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58519AD"/>
    <w:multiLevelType w:val="hybridMultilevel"/>
    <w:tmpl w:val="FF9C9A02"/>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63E5693"/>
    <w:multiLevelType w:val="hybridMultilevel"/>
    <w:tmpl w:val="E4F88C08"/>
    <w:lvl w:ilvl="0" w:tplc="0405000F">
      <w:start w:val="1"/>
      <w:numFmt w:val="decimal"/>
      <w:lvlText w:val="%1."/>
      <w:lvlJc w:val="left"/>
      <w:pPr>
        <w:tabs>
          <w:tab w:val="num" w:pos="1080"/>
        </w:tabs>
        <w:ind w:left="1080" w:hanging="360"/>
      </w:pPr>
      <w:rPr>
        <w:rFonts w:ascii="Times New Roman" w:hAnsi="Times New Roman" w:cs="Times New Roman"/>
      </w:rPr>
    </w:lvl>
    <w:lvl w:ilvl="1" w:tplc="04050003">
      <w:start w:val="1"/>
      <w:numFmt w:val="decimal"/>
      <w:lvlText w:val="%2."/>
      <w:lvlJc w:val="left"/>
      <w:pPr>
        <w:tabs>
          <w:tab w:val="num" w:pos="1095"/>
        </w:tabs>
        <w:ind w:left="1095" w:hanging="360"/>
      </w:pPr>
      <w:rPr>
        <w:rFonts w:ascii="Times New Roman" w:hAnsi="Times New Roman" w:cs="Times New Roman"/>
      </w:rPr>
    </w:lvl>
    <w:lvl w:ilvl="2" w:tplc="AAEEFEFE">
      <w:start w:val="1"/>
      <w:numFmt w:val="lowerLetter"/>
      <w:lvlText w:val="%3)"/>
      <w:lvlJc w:val="left"/>
      <w:pPr>
        <w:tabs>
          <w:tab w:val="num" w:pos="1980"/>
        </w:tabs>
        <w:ind w:left="1980" w:hanging="360"/>
      </w:pPr>
      <w:rPr>
        <w:rFonts w:ascii="Arial" w:eastAsia="Times New Roman" w:hAnsi="Arial"/>
      </w:rPr>
    </w:lvl>
    <w:lvl w:ilvl="3" w:tplc="04050001">
      <w:start w:val="1"/>
      <w:numFmt w:val="decimal"/>
      <w:lvlText w:val="%4."/>
      <w:lvlJc w:val="left"/>
      <w:pPr>
        <w:tabs>
          <w:tab w:val="num" w:pos="2535"/>
        </w:tabs>
        <w:ind w:left="2535" w:hanging="360"/>
      </w:pPr>
      <w:rPr>
        <w:rFonts w:ascii="Times New Roman" w:hAnsi="Times New Roman" w:cs="Times New Roman"/>
      </w:rPr>
    </w:lvl>
    <w:lvl w:ilvl="4" w:tplc="04050003">
      <w:start w:val="1"/>
      <w:numFmt w:val="decimal"/>
      <w:lvlText w:val="%5."/>
      <w:lvlJc w:val="left"/>
      <w:pPr>
        <w:tabs>
          <w:tab w:val="num" w:pos="3255"/>
        </w:tabs>
        <w:ind w:left="3255" w:hanging="360"/>
      </w:pPr>
      <w:rPr>
        <w:rFonts w:ascii="Times New Roman" w:hAnsi="Times New Roman" w:cs="Times New Roman"/>
      </w:rPr>
    </w:lvl>
    <w:lvl w:ilvl="5" w:tplc="04050005">
      <w:start w:val="1"/>
      <w:numFmt w:val="decimal"/>
      <w:lvlText w:val="%6."/>
      <w:lvlJc w:val="left"/>
      <w:pPr>
        <w:tabs>
          <w:tab w:val="num" w:pos="3975"/>
        </w:tabs>
        <w:ind w:left="3975" w:hanging="360"/>
      </w:pPr>
      <w:rPr>
        <w:rFonts w:ascii="Times New Roman" w:hAnsi="Times New Roman" w:cs="Times New Roman"/>
      </w:rPr>
    </w:lvl>
    <w:lvl w:ilvl="6" w:tplc="04050001">
      <w:start w:val="1"/>
      <w:numFmt w:val="decimal"/>
      <w:lvlText w:val="%7."/>
      <w:lvlJc w:val="left"/>
      <w:pPr>
        <w:tabs>
          <w:tab w:val="num" w:pos="4695"/>
        </w:tabs>
        <w:ind w:left="4695" w:hanging="360"/>
      </w:pPr>
      <w:rPr>
        <w:rFonts w:ascii="Times New Roman" w:hAnsi="Times New Roman" w:cs="Times New Roman"/>
      </w:rPr>
    </w:lvl>
    <w:lvl w:ilvl="7" w:tplc="04050003">
      <w:start w:val="1"/>
      <w:numFmt w:val="decimal"/>
      <w:lvlText w:val="%8."/>
      <w:lvlJc w:val="left"/>
      <w:pPr>
        <w:tabs>
          <w:tab w:val="num" w:pos="5415"/>
        </w:tabs>
        <w:ind w:left="5415" w:hanging="360"/>
      </w:pPr>
      <w:rPr>
        <w:rFonts w:ascii="Times New Roman" w:hAnsi="Times New Roman" w:cs="Times New Roman"/>
      </w:rPr>
    </w:lvl>
    <w:lvl w:ilvl="8" w:tplc="04050005">
      <w:start w:val="1"/>
      <w:numFmt w:val="decimal"/>
      <w:lvlText w:val="%9."/>
      <w:lvlJc w:val="left"/>
      <w:pPr>
        <w:tabs>
          <w:tab w:val="num" w:pos="6135"/>
        </w:tabs>
        <w:ind w:left="6135" w:hanging="360"/>
      </w:pPr>
      <w:rPr>
        <w:rFonts w:ascii="Times New Roman" w:hAnsi="Times New Roman" w:cs="Times New Roman"/>
      </w:rPr>
    </w:lvl>
  </w:abstractNum>
  <w:abstractNum w:abstractNumId="30" w15:restartNumberingAfterBreak="0">
    <w:nsid w:val="5B725E43"/>
    <w:multiLevelType w:val="hybridMultilevel"/>
    <w:tmpl w:val="04F0E56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BC55848"/>
    <w:multiLevelType w:val="hybridMultilevel"/>
    <w:tmpl w:val="1916E3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093BC8"/>
    <w:multiLevelType w:val="hybridMultilevel"/>
    <w:tmpl w:val="85381458"/>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EF94784"/>
    <w:multiLevelType w:val="hybridMultilevel"/>
    <w:tmpl w:val="B7D04626"/>
    <w:lvl w:ilvl="0" w:tplc="5A4A424C">
      <w:start w:val="1"/>
      <w:numFmt w:val="lowerLetter"/>
      <w:lvlText w:val="%1)"/>
      <w:lvlJc w:val="left"/>
      <w:pPr>
        <w:ind w:left="1068" w:hanging="360"/>
      </w:pPr>
      <w:rPr>
        <w:rFonts w:ascii="Calibri" w:hAnsi="Calibri" w:cs="Calibri" w:hint="default"/>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34" w15:restartNumberingAfterBreak="0">
    <w:nsid w:val="5F3A1045"/>
    <w:multiLevelType w:val="hybridMultilevel"/>
    <w:tmpl w:val="49B4EFDA"/>
    <w:lvl w:ilvl="0" w:tplc="C9AC6B94">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0BA7863"/>
    <w:multiLevelType w:val="hybridMultilevel"/>
    <w:tmpl w:val="7012050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4A84F89"/>
    <w:multiLevelType w:val="hybridMultilevel"/>
    <w:tmpl w:val="04F8F442"/>
    <w:lvl w:ilvl="0" w:tplc="04050017">
      <w:start w:val="1"/>
      <w:numFmt w:val="lowerLetter"/>
      <w:lvlText w:val="%1)"/>
      <w:lvlJc w:val="left"/>
      <w:pPr>
        <w:ind w:left="1080" w:hanging="360"/>
      </w:pPr>
      <w:rPr>
        <w:rFonts w:ascii="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7" w15:restartNumberingAfterBreak="0">
    <w:nsid w:val="66B6321B"/>
    <w:multiLevelType w:val="hybridMultilevel"/>
    <w:tmpl w:val="DA822944"/>
    <w:lvl w:ilvl="0" w:tplc="04050001">
      <w:start w:val="1"/>
      <w:numFmt w:val="bullet"/>
      <w:lvlText w:val=""/>
      <w:lvlJc w:val="left"/>
      <w:pPr>
        <w:tabs>
          <w:tab w:val="num" w:pos="720"/>
        </w:tabs>
        <w:ind w:left="720" w:hanging="360"/>
      </w:pPr>
      <w:rPr>
        <w:rFonts w:ascii="Symbol" w:hAnsi="Symbol" w:cs="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9814367"/>
    <w:multiLevelType w:val="hybridMultilevel"/>
    <w:tmpl w:val="FCC6E75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F4F7F1D"/>
    <w:multiLevelType w:val="hybridMultilevel"/>
    <w:tmpl w:val="A26EEC4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FFE3F8B"/>
    <w:multiLevelType w:val="hybridMultilevel"/>
    <w:tmpl w:val="FA9AA9B2"/>
    <w:lvl w:ilvl="0" w:tplc="04050017">
      <w:start w:val="1"/>
      <w:numFmt w:val="lowerLetter"/>
      <w:lvlText w:val="%1)"/>
      <w:lvlJc w:val="left"/>
      <w:pPr>
        <w:ind w:left="1068" w:hanging="360"/>
      </w:pPr>
      <w:rPr>
        <w:rFonts w:ascii="Times New Roman" w:hAnsi="Times New Roman" w:cs="Times New Roman"/>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41" w15:restartNumberingAfterBreak="0">
    <w:nsid w:val="726D1750"/>
    <w:multiLevelType w:val="hybridMultilevel"/>
    <w:tmpl w:val="3F68CD8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3833201"/>
    <w:multiLevelType w:val="hybridMultilevel"/>
    <w:tmpl w:val="139243D2"/>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3A31446"/>
    <w:multiLevelType w:val="hybridMultilevel"/>
    <w:tmpl w:val="E3FA8A8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8703215"/>
    <w:multiLevelType w:val="hybridMultilevel"/>
    <w:tmpl w:val="3C6697B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96E3124"/>
    <w:multiLevelType w:val="hybridMultilevel"/>
    <w:tmpl w:val="5EF440D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8"/>
  </w:num>
  <w:num w:numId="2">
    <w:abstractNumId w:val="33"/>
  </w:num>
  <w:num w:numId="3">
    <w:abstractNumId w:val="11"/>
  </w:num>
  <w:num w:numId="4">
    <w:abstractNumId w:val="20"/>
  </w:num>
  <w:num w:numId="5">
    <w:abstractNumId w:val="36"/>
  </w:num>
  <w:num w:numId="6">
    <w:abstractNumId w:val="45"/>
  </w:num>
  <w:num w:numId="7">
    <w:abstractNumId w:val="9"/>
  </w:num>
  <w:num w:numId="8">
    <w:abstractNumId w:val="25"/>
  </w:num>
  <w:num w:numId="9">
    <w:abstractNumId w:val="27"/>
  </w:num>
  <w:num w:numId="10">
    <w:abstractNumId w:val="6"/>
  </w:num>
  <w:num w:numId="11">
    <w:abstractNumId w:val="42"/>
  </w:num>
  <w:num w:numId="12">
    <w:abstractNumId w:val="3"/>
  </w:num>
  <w:num w:numId="13">
    <w:abstractNumId w:val="21"/>
  </w:num>
  <w:num w:numId="14">
    <w:abstractNumId w:val="5"/>
  </w:num>
  <w:num w:numId="15">
    <w:abstractNumId w:val="34"/>
  </w:num>
  <w:num w:numId="16">
    <w:abstractNumId w:val="2"/>
  </w:num>
  <w:num w:numId="17">
    <w:abstractNumId w:val="15"/>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32"/>
  </w:num>
  <w:num w:numId="30">
    <w:abstractNumId w:val="0"/>
  </w:num>
  <w:num w:numId="31">
    <w:abstractNumId w:val="7"/>
  </w:num>
  <w:num w:numId="32">
    <w:abstractNumId w:val="43"/>
  </w:num>
  <w:num w:numId="33">
    <w:abstractNumId w:val="31"/>
  </w:num>
  <w:num w:numId="34">
    <w:abstractNumId w:val="30"/>
  </w:num>
  <w:num w:numId="35">
    <w:abstractNumId w:val="26"/>
  </w:num>
  <w:num w:numId="36">
    <w:abstractNumId w:val="35"/>
  </w:num>
  <w:num w:numId="37">
    <w:abstractNumId w:val="38"/>
  </w:num>
  <w:num w:numId="38">
    <w:abstractNumId w:val="24"/>
  </w:num>
  <w:num w:numId="39">
    <w:abstractNumId w:val="44"/>
  </w:num>
  <w:num w:numId="40">
    <w:abstractNumId w:val="37"/>
  </w:num>
  <w:num w:numId="41">
    <w:abstractNumId w:val="41"/>
  </w:num>
  <w:num w:numId="42">
    <w:abstractNumId w:val="39"/>
  </w:num>
  <w:num w:numId="43">
    <w:abstractNumId w:val="16"/>
  </w:num>
  <w:num w:numId="44">
    <w:abstractNumId w:val="10"/>
  </w:num>
  <w:num w:numId="45">
    <w:abstractNumId w:val="1"/>
  </w:num>
  <w:num w:numId="46">
    <w:abstractNumId w:val="19"/>
  </w:num>
  <w:num w:numId="47">
    <w:abstractNumId w:val="17"/>
  </w:num>
  <w:num w:numId="48">
    <w:abstractNumId w:val="1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98"/>
    <w:rsid w:val="00010AAA"/>
    <w:rsid w:val="00010E2B"/>
    <w:rsid w:val="0002194D"/>
    <w:rsid w:val="00063028"/>
    <w:rsid w:val="00081A91"/>
    <w:rsid w:val="00091871"/>
    <w:rsid w:val="000A20D3"/>
    <w:rsid w:val="000B73CA"/>
    <w:rsid w:val="000F1949"/>
    <w:rsid w:val="000F3986"/>
    <w:rsid w:val="00110FBC"/>
    <w:rsid w:val="00113A37"/>
    <w:rsid w:val="00115ED8"/>
    <w:rsid w:val="00117FCE"/>
    <w:rsid w:val="00126EA0"/>
    <w:rsid w:val="00127F52"/>
    <w:rsid w:val="00132476"/>
    <w:rsid w:val="00160E27"/>
    <w:rsid w:val="00176FF1"/>
    <w:rsid w:val="001814A9"/>
    <w:rsid w:val="00194D2C"/>
    <w:rsid w:val="001956CF"/>
    <w:rsid w:val="001A72EC"/>
    <w:rsid w:val="001B06E4"/>
    <w:rsid w:val="001B08C0"/>
    <w:rsid w:val="001B1C27"/>
    <w:rsid w:val="001B23A5"/>
    <w:rsid w:val="001C7295"/>
    <w:rsid w:val="001E28AB"/>
    <w:rsid w:val="00200E3D"/>
    <w:rsid w:val="0021572B"/>
    <w:rsid w:val="00216E37"/>
    <w:rsid w:val="0022231F"/>
    <w:rsid w:val="00223467"/>
    <w:rsid w:val="002445EC"/>
    <w:rsid w:val="002525C8"/>
    <w:rsid w:val="0026658C"/>
    <w:rsid w:val="00285468"/>
    <w:rsid w:val="002A07F2"/>
    <w:rsid w:val="002A1F4A"/>
    <w:rsid w:val="002A3E0B"/>
    <w:rsid w:val="002E1FF9"/>
    <w:rsid w:val="003140D5"/>
    <w:rsid w:val="00323612"/>
    <w:rsid w:val="0032470C"/>
    <w:rsid w:val="00326EFF"/>
    <w:rsid w:val="00340932"/>
    <w:rsid w:val="003423CA"/>
    <w:rsid w:val="00355156"/>
    <w:rsid w:val="00364082"/>
    <w:rsid w:val="00377148"/>
    <w:rsid w:val="003810CC"/>
    <w:rsid w:val="003875AF"/>
    <w:rsid w:val="00390B33"/>
    <w:rsid w:val="0039223E"/>
    <w:rsid w:val="003A0254"/>
    <w:rsid w:val="003A56E7"/>
    <w:rsid w:val="003A578C"/>
    <w:rsid w:val="003B7009"/>
    <w:rsid w:val="00432595"/>
    <w:rsid w:val="00454134"/>
    <w:rsid w:val="00462801"/>
    <w:rsid w:val="00466831"/>
    <w:rsid w:val="00467E0B"/>
    <w:rsid w:val="00470DAF"/>
    <w:rsid w:val="00472103"/>
    <w:rsid w:val="00490ED9"/>
    <w:rsid w:val="004A242B"/>
    <w:rsid w:val="004A7FA4"/>
    <w:rsid w:val="004B34B6"/>
    <w:rsid w:val="004C6FD0"/>
    <w:rsid w:val="004D16EE"/>
    <w:rsid w:val="00505748"/>
    <w:rsid w:val="00521F5B"/>
    <w:rsid w:val="00525EC4"/>
    <w:rsid w:val="005313F1"/>
    <w:rsid w:val="00531744"/>
    <w:rsid w:val="00541BD0"/>
    <w:rsid w:val="0055182A"/>
    <w:rsid w:val="00552588"/>
    <w:rsid w:val="00560017"/>
    <w:rsid w:val="005658B0"/>
    <w:rsid w:val="00571C0A"/>
    <w:rsid w:val="00583871"/>
    <w:rsid w:val="00585EC2"/>
    <w:rsid w:val="00587AEC"/>
    <w:rsid w:val="005A062B"/>
    <w:rsid w:val="005A3359"/>
    <w:rsid w:val="005C1314"/>
    <w:rsid w:val="005F11C5"/>
    <w:rsid w:val="00606E95"/>
    <w:rsid w:val="00612C7E"/>
    <w:rsid w:val="00614F5A"/>
    <w:rsid w:val="0062137D"/>
    <w:rsid w:val="00625DD2"/>
    <w:rsid w:val="00640B2C"/>
    <w:rsid w:val="006543CC"/>
    <w:rsid w:val="006803B6"/>
    <w:rsid w:val="00690402"/>
    <w:rsid w:val="006A0BCB"/>
    <w:rsid w:val="006D2B93"/>
    <w:rsid w:val="006D4EF0"/>
    <w:rsid w:val="006D68A1"/>
    <w:rsid w:val="007213CF"/>
    <w:rsid w:val="0072414A"/>
    <w:rsid w:val="007667AA"/>
    <w:rsid w:val="007A4E6F"/>
    <w:rsid w:val="007F03EE"/>
    <w:rsid w:val="007F5A39"/>
    <w:rsid w:val="008010F1"/>
    <w:rsid w:val="00806CAF"/>
    <w:rsid w:val="00814905"/>
    <w:rsid w:val="00830644"/>
    <w:rsid w:val="008403B7"/>
    <w:rsid w:val="0084664C"/>
    <w:rsid w:val="00857438"/>
    <w:rsid w:val="00885FD3"/>
    <w:rsid w:val="008962FD"/>
    <w:rsid w:val="008A42AD"/>
    <w:rsid w:val="008A668B"/>
    <w:rsid w:val="008E3057"/>
    <w:rsid w:val="008F224C"/>
    <w:rsid w:val="009064C1"/>
    <w:rsid w:val="00920525"/>
    <w:rsid w:val="00937521"/>
    <w:rsid w:val="00944AE5"/>
    <w:rsid w:val="00944F3F"/>
    <w:rsid w:val="009658C2"/>
    <w:rsid w:val="009902E2"/>
    <w:rsid w:val="009A2594"/>
    <w:rsid w:val="009E027D"/>
    <w:rsid w:val="009E2131"/>
    <w:rsid w:val="009E7652"/>
    <w:rsid w:val="00A21087"/>
    <w:rsid w:val="00A33BEE"/>
    <w:rsid w:val="00A72DB6"/>
    <w:rsid w:val="00A858E9"/>
    <w:rsid w:val="00A86B28"/>
    <w:rsid w:val="00A900CB"/>
    <w:rsid w:val="00AA3791"/>
    <w:rsid w:val="00AD0F58"/>
    <w:rsid w:val="00AE308D"/>
    <w:rsid w:val="00AF10E0"/>
    <w:rsid w:val="00AF6C85"/>
    <w:rsid w:val="00B028B4"/>
    <w:rsid w:val="00B05AF3"/>
    <w:rsid w:val="00B0603B"/>
    <w:rsid w:val="00B15DE0"/>
    <w:rsid w:val="00B2481A"/>
    <w:rsid w:val="00B324A3"/>
    <w:rsid w:val="00B41D20"/>
    <w:rsid w:val="00B67614"/>
    <w:rsid w:val="00B73146"/>
    <w:rsid w:val="00B85530"/>
    <w:rsid w:val="00B92FF0"/>
    <w:rsid w:val="00B938D1"/>
    <w:rsid w:val="00BB0548"/>
    <w:rsid w:val="00BB6C3A"/>
    <w:rsid w:val="00BC2038"/>
    <w:rsid w:val="00BC5DC8"/>
    <w:rsid w:val="00BD755F"/>
    <w:rsid w:val="00C14FA5"/>
    <w:rsid w:val="00C22016"/>
    <w:rsid w:val="00C2414F"/>
    <w:rsid w:val="00C24466"/>
    <w:rsid w:val="00C402BE"/>
    <w:rsid w:val="00C5178A"/>
    <w:rsid w:val="00C527BA"/>
    <w:rsid w:val="00C72D2C"/>
    <w:rsid w:val="00C80F16"/>
    <w:rsid w:val="00C81B05"/>
    <w:rsid w:val="00C91BA4"/>
    <w:rsid w:val="00C96B64"/>
    <w:rsid w:val="00CB00B3"/>
    <w:rsid w:val="00CB59BB"/>
    <w:rsid w:val="00CC1FA0"/>
    <w:rsid w:val="00CD7E4C"/>
    <w:rsid w:val="00CE3543"/>
    <w:rsid w:val="00CF0F4B"/>
    <w:rsid w:val="00D02246"/>
    <w:rsid w:val="00D05BE8"/>
    <w:rsid w:val="00D16192"/>
    <w:rsid w:val="00D20AF1"/>
    <w:rsid w:val="00D245CF"/>
    <w:rsid w:val="00D4218C"/>
    <w:rsid w:val="00D45A5B"/>
    <w:rsid w:val="00D511F1"/>
    <w:rsid w:val="00D71E8F"/>
    <w:rsid w:val="00D93320"/>
    <w:rsid w:val="00E06BE2"/>
    <w:rsid w:val="00E37523"/>
    <w:rsid w:val="00E4738F"/>
    <w:rsid w:val="00E57D99"/>
    <w:rsid w:val="00E6059C"/>
    <w:rsid w:val="00E726F8"/>
    <w:rsid w:val="00E737FC"/>
    <w:rsid w:val="00E82949"/>
    <w:rsid w:val="00E85115"/>
    <w:rsid w:val="00ED3D0D"/>
    <w:rsid w:val="00EE3F53"/>
    <w:rsid w:val="00EE6B31"/>
    <w:rsid w:val="00EE7288"/>
    <w:rsid w:val="00F06326"/>
    <w:rsid w:val="00F06F8F"/>
    <w:rsid w:val="00F10060"/>
    <w:rsid w:val="00F14E72"/>
    <w:rsid w:val="00F26A89"/>
    <w:rsid w:val="00F37090"/>
    <w:rsid w:val="00F515A6"/>
    <w:rsid w:val="00F73698"/>
    <w:rsid w:val="00F962BA"/>
    <w:rsid w:val="00FB0384"/>
    <w:rsid w:val="00FB79C4"/>
    <w:rsid w:val="00FE7E89"/>
    <w:rsid w:val="00FF10A4"/>
    <w:rsid w:val="00FF19B8"/>
    <w:rsid w:val="00FF3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BE6D343-5EBD-4BB3-8EC7-A26F64F5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cs="Calibri"/>
      <w:sz w:val="22"/>
      <w:szCs w:val="22"/>
      <w:lang w:eastAsia="en-US"/>
    </w:rPr>
  </w:style>
  <w:style w:type="paragraph" w:styleId="Nadpis1">
    <w:name w:val="heading 1"/>
    <w:basedOn w:val="Normln"/>
    <w:next w:val="Normln"/>
    <w:link w:val="Nadpis1Char"/>
    <w:uiPriority w:val="99"/>
    <w:qFormat/>
    <w:pPr>
      <w:keepNext/>
      <w:spacing w:after="0" w:line="240" w:lineRule="auto"/>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pPr>
      <w:keepNext/>
      <w:spacing w:after="0" w:line="240" w:lineRule="auto"/>
      <w:ind w:firstLine="708"/>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pPr>
      <w:keepNext/>
      <w:spacing w:after="0" w:line="240" w:lineRule="auto"/>
      <w:ind w:left="720"/>
      <w:jc w:val="center"/>
      <w:outlineLvl w:val="2"/>
    </w:pPr>
    <w:rPr>
      <w:rFonts w:ascii="Cambria" w:hAnsi="Cambria" w:cs="Cambria"/>
      <w:b/>
      <w:bCs/>
      <w:sz w:val="26"/>
      <w:szCs w:val="26"/>
    </w:rPr>
  </w:style>
  <w:style w:type="paragraph" w:styleId="Nadpis4">
    <w:name w:val="heading 4"/>
    <w:basedOn w:val="Normln"/>
    <w:next w:val="Normln"/>
    <w:link w:val="Nadpis4Char"/>
    <w:uiPriority w:val="99"/>
    <w:qFormat/>
    <w:pPr>
      <w:keepNext/>
      <w:spacing w:after="0" w:line="240" w:lineRule="auto"/>
      <w:jc w:val="center"/>
      <w:outlineLvl w:val="3"/>
    </w:pPr>
    <w:rPr>
      <w:b/>
      <w:bCs/>
      <w:sz w:val="28"/>
      <w:szCs w:val="28"/>
    </w:rPr>
  </w:style>
  <w:style w:type="paragraph" w:styleId="Nadpis5">
    <w:name w:val="heading 5"/>
    <w:basedOn w:val="Normln"/>
    <w:next w:val="Normln"/>
    <w:link w:val="Nadpis5Char"/>
    <w:uiPriority w:val="9"/>
    <w:semiHidden/>
    <w:unhideWhenUsed/>
    <w:qFormat/>
    <w:rsid w:val="0002194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lang w:eastAsia="en-US"/>
    </w:rPr>
  </w:style>
  <w:style w:type="character" w:customStyle="1" w:styleId="Nadpis2Char">
    <w:name w:val="Nadpis 2 Char"/>
    <w:link w:val="Nadpis2"/>
    <w:uiPriority w:val="99"/>
    <w:rPr>
      <w:rFonts w:ascii="Cambria" w:hAnsi="Cambria" w:cs="Cambria"/>
      <w:b/>
      <w:bCs/>
      <w:i/>
      <w:iCs/>
      <w:sz w:val="28"/>
      <w:szCs w:val="28"/>
      <w:lang w:eastAsia="en-US"/>
    </w:rPr>
  </w:style>
  <w:style w:type="character" w:customStyle="1" w:styleId="Nadpis3Char">
    <w:name w:val="Nadpis 3 Char"/>
    <w:link w:val="Nadpis3"/>
    <w:uiPriority w:val="99"/>
    <w:rPr>
      <w:rFonts w:ascii="Cambria" w:hAnsi="Cambria" w:cs="Cambria"/>
      <w:b/>
      <w:bCs/>
      <w:sz w:val="26"/>
      <w:szCs w:val="26"/>
      <w:lang w:eastAsia="en-US"/>
    </w:rPr>
  </w:style>
  <w:style w:type="character" w:customStyle="1" w:styleId="Nadpis4Char">
    <w:name w:val="Nadpis 4 Char"/>
    <w:link w:val="Nadpis4"/>
    <w:uiPriority w:val="99"/>
    <w:rPr>
      <w:rFonts w:ascii="Times New Roman" w:hAnsi="Times New Roman" w:cs="Times New Roman"/>
      <w:b/>
      <w:bCs/>
      <w:sz w:val="28"/>
      <w:szCs w:val="28"/>
      <w:lang w:eastAsia="en-US"/>
    </w:rPr>
  </w:style>
  <w:style w:type="paragraph" w:styleId="Bezmezer">
    <w:name w:val="No Spacing"/>
    <w:uiPriority w:val="99"/>
    <w:qFormat/>
    <w:rPr>
      <w:rFonts w:cs="Calibri"/>
      <w:sz w:val="24"/>
      <w:szCs w:val="24"/>
    </w:rPr>
  </w:style>
  <w:style w:type="character" w:customStyle="1" w:styleId="st">
    <w:name w:val="st"/>
    <w:uiPriority w:val="99"/>
    <w:rPr>
      <w:rFonts w:ascii="Times New Roman" w:hAnsi="Times New Roman" w:cs="Times New Roman"/>
    </w:rPr>
  </w:style>
  <w:style w:type="paragraph" w:styleId="Odstavecseseznamem">
    <w:name w:val="List Paragraph"/>
    <w:basedOn w:val="Normln"/>
    <w:uiPriority w:val="34"/>
    <w:qFormat/>
    <w:pPr>
      <w:ind w:left="720"/>
    </w:pPr>
  </w:style>
  <w:style w:type="paragraph" w:styleId="Zhlav">
    <w:name w:val="header"/>
    <w:basedOn w:val="Normln"/>
    <w:link w:val="ZhlavChar"/>
    <w:uiPriority w:val="99"/>
    <w:pPr>
      <w:tabs>
        <w:tab w:val="center" w:pos="4536"/>
        <w:tab w:val="right" w:pos="9072"/>
      </w:tabs>
      <w:spacing w:after="0" w:line="240" w:lineRule="auto"/>
    </w:pPr>
    <w:rPr>
      <w:sz w:val="20"/>
      <w:szCs w:val="20"/>
      <w:lang w:eastAsia="cs-CZ"/>
    </w:rPr>
  </w:style>
  <w:style w:type="character" w:customStyle="1" w:styleId="ZhlavChar">
    <w:name w:val="Záhlaví Char"/>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rPr>
      <w:sz w:val="20"/>
      <w:szCs w:val="20"/>
      <w:lang w:eastAsia="cs-CZ"/>
    </w:rPr>
  </w:style>
  <w:style w:type="character" w:customStyle="1" w:styleId="ZpatChar">
    <w:name w:val="Zápatí Char"/>
    <w:link w:val="Zpat"/>
    <w:uiPriority w:val="99"/>
    <w:rPr>
      <w:rFonts w:ascii="Times New Roman" w:hAnsi="Times New Roman" w:cs="Times New Roman"/>
    </w:rPr>
  </w:style>
  <w:style w:type="character" w:styleId="Hypertextovodkaz">
    <w:name w:val="Hyperlink"/>
    <w:uiPriority w:val="99"/>
    <w:rPr>
      <w:rFonts w:ascii="Times New Roman" w:hAnsi="Times New Roman" w:cs="Times New Roman"/>
      <w:color w:val="0000FF"/>
      <w:u w:val="single"/>
    </w:rPr>
  </w:style>
  <w:style w:type="paragraph" w:styleId="Zkladntext">
    <w:name w:val="Body Text"/>
    <w:basedOn w:val="Normln"/>
    <w:link w:val="ZkladntextChar"/>
    <w:uiPriority w:val="99"/>
    <w:pPr>
      <w:spacing w:after="0" w:line="240" w:lineRule="auto"/>
    </w:pPr>
    <w:rPr>
      <w:sz w:val="20"/>
      <w:szCs w:val="20"/>
      <w:lang w:eastAsia="cs-CZ"/>
    </w:rPr>
  </w:style>
  <w:style w:type="character" w:customStyle="1" w:styleId="ZkladntextChar">
    <w:name w:val="Základní text Char"/>
    <w:link w:val="Zkladntext"/>
    <w:uiPriority w:val="99"/>
    <w:rPr>
      <w:rFonts w:ascii="Times New Roman" w:hAnsi="Times New Roman" w:cs="Times New Roman"/>
      <w:sz w:val="20"/>
      <w:szCs w:val="20"/>
      <w:lang w:eastAsia="cs-CZ"/>
    </w:rPr>
  </w:style>
  <w:style w:type="paragraph" w:styleId="Nzev">
    <w:name w:val="Title"/>
    <w:basedOn w:val="Normln"/>
    <w:link w:val="NzevChar"/>
    <w:uiPriority w:val="99"/>
    <w:qFormat/>
    <w:pPr>
      <w:spacing w:after="0" w:line="240" w:lineRule="auto"/>
      <w:jc w:val="center"/>
    </w:pPr>
    <w:rPr>
      <w:b/>
      <w:bCs/>
      <w:sz w:val="24"/>
      <w:szCs w:val="24"/>
      <w:lang w:eastAsia="cs-CZ"/>
    </w:rPr>
  </w:style>
  <w:style w:type="character" w:customStyle="1" w:styleId="NzevChar">
    <w:name w:val="Název Char"/>
    <w:link w:val="Nzev"/>
    <w:uiPriority w:val="99"/>
    <w:rPr>
      <w:rFonts w:ascii="Times New Roman" w:hAnsi="Times New Roman" w:cs="Times New Roman"/>
      <w:b/>
      <w:bCs/>
      <w:sz w:val="24"/>
      <w:szCs w:val="24"/>
      <w:lang w:eastAsia="cs-CZ"/>
    </w:rPr>
  </w:style>
  <w:style w:type="character" w:styleId="slostrnky">
    <w:name w:val="page number"/>
    <w:uiPriority w:val="99"/>
    <w:rPr>
      <w:rFonts w:ascii="Times New Roman" w:hAnsi="Times New Roman" w:cs="Times New Roman"/>
    </w:rPr>
  </w:style>
  <w:style w:type="character" w:styleId="Zdraznn">
    <w:name w:val="Emphasis"/>
    <w:uiPriority w:val="99"/>
    <w:qFormat/>
    <w:rPr>
      <w:rFonts w:ascii="Times New Roman" w:hAnsi="Times New Roman" w:cs="Times New Roman"/>
      <w:i/>
      <w:iCs/>
    </w:rPr>
  </w:style>
  <w:style w:type="paragraph" w:styleId="Zkladntextodsazen">
    <w:name w:val="Body Text Indent"/>
    <w:basedOn w:val="Normln"/>
    <w:link w:val="ZkladntextodsazenChar"/>
    <w:uiPriority w:val="99"/>
    <w:pPr>
      <w:spacing w:after="120" w:line="240" w:lineRule="auto"/>
      <w:ind w:left="283"/>
    </w:pPr>
    <w:rPr>
      <w:sz w:val="20"/>
      <w:szCs w:val="20"/>
    </w:rPr>
  </w:style>
  <w:style w:type="character" w:customStyle="1" w:styleId="ZkladntextodsazenChar">
    <w:name w:val="Základní text odsazený Char"/>
    <w:link w:val="Zkladntextodsazen"/>
    <w:uiPriority w:val="99"/>
    <w:rPr>
      <w:rFonts w:ascii="Calibri" w:hAnsi="Calibri" w:cs="Calibri"/>
      <w:lang w:eastAsia="en-US"/>
    </w:rPr>
  </w:style>
  <w:style w:type="paragraph" w:styleId="Zkladntext2">
    <w:name w:val="Body Text 2"/>
    <w:basedOn w:val="Normln"/>
    <w:link w:val="Zkladntext2Char"/>
    <w:uiPriority w:val="99"/>
    <w:pPr>
      <w:spacing w:after="0" w:line="240" w:lineRule="auto"/>
    </w:pPr>
    <w:rPr>
      <w:sz w:val="20"/>
      <w:szCs w:val="20"/>
    </w:rPr>
  </w:style>
  <w:style w:type="character" w:customStyle="1" w:styleId="Zkladntext2Char">
    <w:name w:val="Základní text 2 Char"/>
    <w:link w:val="Zkladntext2"/>
    <w:uiPriority w:val="99"/>
    <w:rPr>
      <w:rFonts w:ascii="Calibri" w:hAnsi="Calibri" w:cs="Calibri"/>
      <w:lang w:eastAsia="en-US"/>
    </w:rPr>
  </w:style>
  <w:style w:type="paragraph" w:styleId="Zkladntext3">
    <w:name w:val="Body Text 3"/>
    <w:basedOn w:val="Normln"/>
    <w:link w:val="Zkladntext3Char"/>
    <w:uiPriority w:val="99"/>
    <w:pPr>
      <w:spacing w:after="120" w:line="240" w:lineRule="auto"/>
    </w:pPr>
    <w:rPr>
      <w:sz w:val="16"/>
      <w:szCs w:val="16"/>
    </w:rPr>
  </w:style>
  <w:style w:type="character" w:customStyle="1" w:styleId="Zkladntext3Char">
    <w:name w:val="Základní text 3 Char"/>
    <w:link w:val="Zkladntext3"/>
    <w:uiPriority w:val="99"/>
    <w:rPr>
      <w:rFonts w:ascii="Calibri" w:hAnsi="Calibri" w:cs="Calibri"/>
      <w:sz w:val="16"/>
      <w:szCs w:val="16"/>
      <w:lang w:eastAsia="en-US"/>
    </w:rPr>
  </w:style>
  <w:style w:type="character" w:styleId="Odkaznakoment">
    <w:name w:val="annotation reference"/>
    <w:basedOn w:val="Standardnpsmoodstavce"/>
    <w:uiPriority w:val="99"/>
    <w:semiHidden/>
    <w:unhideWhenUsed/>
    <w:rsid w:val="00F26A89"/>
    <w:rPr>
      <w:sz w:val="16"/>
      <w:szCs w:val="16"/>
    </w:rPr>
  </w:style>
  <w:style w:type="paragraph" w:styleId="Textkomente">
    <w:name w:val="annotation text"/>
    <w:basedOn w:val="Normln"/>
    <w:link w:val="TextkomenteChar"/>
    <w:uiPriority w:val="99"/>
    <w:unhideWhenUsed/>
    <w:rsid w:val="00F26A89"/>
    <w:rPr>
      <w:sz w:val="20"/>
      <w:szCs w:val="20"/>
    </w:rPr>
  </w:style>
  <w:style w:type="character" w:customStyle="1" w:styleId="TextkomenteChar">
    <w:name w:val="Text komentáře Char"/>
    <w:basedOn w:val="Standardnpsmoodstavce"/>
    <w:link w:val="Textkomente"/>
    <w:uiPriority w:val="99"/>
    <w:rsid w:val="00F26A89"/>
    <w:rPr>
      <w:rFonts w:cs="Calibri"/>
      <w:lang w:eastAsia="en-US"/>
    </w:rPr>
  </w:style>
  <w:style w:type="paragraph" w:styleId="Pedmtkomente">
    <w:name w:val="annotation subject"/>
    <w:basedOn w:val="Textkomente"/>
    <w:next w:val="Textkomente"/>
    <w:link w:val="PedmtkomenteChar"/>
    <w:uiPriority w:val="99"/>
    <w:semiHidden/>
    <w:unhideWhenUsed/>
    <w:rsid w:val="00F26A89"/>
    <w:rPr>
      <w:b/>
      <w:bCs/>
    </w:rPr>
  </w:style>
  <w:style w:type="character" w:customStyle="1" w:styleId="PedmtkomenteChar">
    <w:name w:val="Předmět komentáře Char"/>
    <w:basedOn w:val="TextkomenteChar"/>
    <w:link w:val="Pedmtkomente"/>
    <w:uiPriority w:val="99"/>
    <w:semiHidden/>
    <w:rsid w:val="00F26A89"/>
    <w:rPr>
      <w:rFonts w:cs="Calibri"/>
      <w:b/>
      <w:bCs/>
      <w:lang w:eastAsia="en-US"/>
    </w:rPr>
  </w:style>
  <w:style w:type="character" w:customStyle="1" w:styleId="Nevyeenzmnka1">
    <w:name w:val="Nevyřešená zmínka1"/>
    <w:basedOn w:val="Standardnpsmoodstavce"/>
    <w:uiPriority w:val="99"/>
    <w:semiHidden/>
    <w:unhideWhenUsed/>
    <w:rsid w:val="00E737FC"/>
    <w:rPr>
      <w:color w:val="605E5C"/>
      <w:shd w:val="clear" w:color="auto" w:fill="E1DFDD"/>
    </w:rPr>
  </w:style>
  <w:style w:type="character" w:customStyle="1" w:styleId="Nadpis5Char">
    <w:name w:val="Nadpis 5 Char"/>
    <w:basedOn w:val="Standardnpsmoodstavce"/>
    <w:link w:val="Nadpis5"/>
    <w:uiPriority w:val="9"/>
    <w:semiHidden/>
    <w:rsid w:val="0002194D"/>
    <w:rPr>
      <w:rFonts w:asciiTheme="majorHAnsi" w:eastAsiaTheme="majorEastAsia" w:hAnsiTheme="majorHAnsi" w:cstheme="majorBidi"/>
      <w:color w:val="365F91" w:themeColor="accent1" w:themeShade="BF"/>
      <w:sz w:val="22"/>
      <w:szCs w:val="22"/>
      <w:lang w:eastAsia="en-US"/>
    </w:rPr>
  </w:style>
  <w:style w:type="character" w:styleId="Siln">
    <w:name w:val="Strong"/>
    <w:basedOn w:val="Standardnpsmoodstavce"/>
    <w:uiPriority w:val="22"/>
    <w:qFormat/>
    <w:rsid w:val="00160E27"/>
    <w:rPr>
      <w:b/>
      <w:bCs/>
    </w:rPr>
  </w:style>
  <w:style w:type="paragraph" w:styleId="Textbubliny">
    <w:name w:val="Balloon Text"/>
    <w:basedOn w:val="Normln"/>
    <w:link w:val="TextbublinyChar"/>
    <w:uiPriority w:val="99"/>
    <w:semiHidden/>
    <w:unhideWhenUsed/>
    <w:rsid w:val="004A7F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7F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82546">
      <w:bodyDiv w:val="1"/>
      <w:marLeft w:val="0"/>
      <w:marRight w:val="0"/>
      <w:marTop w:val="0"/>
      <w:marBottom w:val="0"/>
      <w:divBdr>
        <w:top w:val="none" w:sz="0" w:space="0" w:color="auto"/>
        <w:left w:val="none" w:sz="0" w:space="0" w:color="auto"/>
        <w:bottom w:val="none" w:sz="0" w:space="0" w:color="auto"/>
        <w:right w:val="none" w:sz="0" w:space="0" w:color="auto"/>
      </w:divBdr>
    </w:div>
    <w:div w:id="16148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inspekce-socialnich-sluzeb" TargetMode="External"/><Relationship Id="rId13" Type="http://schemas.openxmlformats.org/officeDocument/2006/relationships/hyperlink" Target="mailto:stiznosti@romodrom.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pominky@romodrom.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ervenykriz.eu" TargetMode="External"/><Relationship Id="rId5" Type="http://schemas.openxmlformats.org/officeDocument/2006/relationships/webSettings" Target="webSettings.xml"/><Relationship Id="rId15" Type="http://schemas.openxmlformats.org/officeDocument/2006/relationships/hyperlink" Target="http://www.romodrom.cz" TargetMode="External"/><Relationship Id="rId10" Type="http://schemas.openxmlformats.org/officeDocument/2006/relationships/hyperlink" Target="mailto:info@helco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llp.cz" TargetMode="External"/><Relationship Id="rId14" Type="http://schemas.openxmlformats.org/officeDocument/2006/relationships/hyperlink" Target="mailto:stiznosti@romodrom.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omodrom.cz" TargetMode="External"/><Relationship Id="rId2"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BD68-69AC-495E-ACA4-D601DE33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15106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Vosahlova</dc:creator>
  <cp:keywords/>
  <dc:description/>
  <cp:lastModifiedBy>Holková Nela</cp:lastModifiedBy>
  <cp:revision>2</cp:revision>
  <cp:lastPrinted>2015-06-03T10:09:00Z</cp:lastPrinted>
  <dcterms:created xsi:type="dcterms:W3CDTF">2024-10-06T18:38:00Z</dcterms:created>
  <dcterms:modified xsi:type="dcterms:W3CDTF">2024-10-06T18:38:00Z</dcterms:modified>
</cp:coreProperties>
</file>