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999A4CB" w:rsidP="4FD5D167" w:rsidRDefault="1999A4CB" w14:paraId="13D940BA" w14:textId="4367AB85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s-CZ"/>
        </w:rPr>
      </w:pPr>
      <w:r w:rsidRPr="4FD5D167" w:rsidR="1999A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s-CZ"/>
        </w:rPr>
        <w:t>Příloha Smlouvy č. 3:</w:t>
      </w:r>
    </w:p>
    <w:p w:rsidR="1999A4CB" w:rsidP="4FD5D167" w:rsidRDefault="1999A4CB" w14:paraId="595403D4" w14:textId="3536E27E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s-CZ"/>
        </w:rPr>
      </w:pPr>
      <w:r w:rsidRPr="4FD5D167" w:rsidR="1999A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s-CZ"/>
        </w:rPr>
        <w:t>POSTUP PŘI ADAPTACI DÍTĚTE V DĚTSKÉ SKUPINĚ HRADČANY</w:t>
      </w:r>
    </w:p>
    <w:p w:rsidR="4FD5D167" w:rsidP="4FD5D167" w:rsidRDefault="4FD5D167" w14:paraId="3F805B7E" w14:textId="3F0D94F0">
      <w:pPr>
        <w:pStyle w:val="Normln"/>
        <w:jc w:val="center"/>
      </w:pPr>
    </w:p>
    <w:p w:rsidR="00522AD9" w:rsidP="00522AD9" w:rsidRDefault="00522AD9" w14:paraId="0D177D8F" w14:textId="6A0C1ECB">
      <w:pPr>
        <w:jc w:val="center"/>
        <w:rPr>
          <w:b/>
          <w:sz w:val="36"/>
          <w:szCs w:val="36"/>
        </w:rPr>
      </w:pPr>
      <w:r w:rsidR="16C6A9B6">
        <w:drawing>
          <wp:inline wp14:editId="7D0D1ADC" wp14:anchorId="6E063699">
            <wp:extent cx="5731510" cy="1562100"/>
            <wp:effectExtent l="0" t="0" r="2540" b="0"/>
            <wp:docPr id="1" name="Obrázek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1f26ecd0f94842d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95" w:rsidRDefault="000A7495" w14:paraId="36DB2842" w14:textId="3102B575">
      <w:pPr>
        <w:rPr>
          <w:sz w:val="22"/>
          <w:szCs w:val="22"/>
        </w:rPr>
      </w:pPr>
    </w:p>
    <w:p w:rsidRPr="002A1089" w:rsidR="00E730FE" w:rsidP="002A1089" w:rsidRDefault="00E9557A" w14:paraId="2CF5B57E" w14:textId="155CC0EC">
      <w:pPr>
        <w:rPr>
          <w:sz w:val="22"/>
          <w:szCs w:val="22"/>
        </w:rPr>
      </w:pPr>
      <w:r>
        <w:rPr>
          <w:sz w:val="22"/>
          <w:szCs w:val="22"/>
        </w:rPr>
        <w:t>Aktualizováno: 15</w:t>
      </w:r>
      <w:r w:rsidR="00406AA1">
        <w:rPr>
          <w:sz w:val="22"/>
          <w:szCs w:val="22"/>
        </w:rPr>
        <w:t>. 11. 2022</w:t>
      </w:r>
    </w:p>
    <w:p w:rsidR="00E730FE" w:rsidP="00E730FE" w:rsidRDefault="00E730FE" w14:paraId="2914F4D8" w14:textId="77777777">
      <w:pPr>
        <w:ind w:left="360"/>
      </w:pPr>
    </w:p>
    <w:p w:rsidR="00E730FE" w:rsidP="00E730FE" w:rsidRDefault="00E730FE" w14:paraId="2401D784" w14:textId="3A654C2C">
      <w:pPr>
        <w:ind w:left="360"/>
      </w:pPr>
      <w:r>
        <w:t xml:space="preserve">Nástup dítěte do DS </w:t>
      </w:r>
      <w:r w:rsidR="00CF1E38">
        <w:t>je velkou změnou jak pro dítě, tak pro rodiče. Bývá to často první zkušenost s odloučením dítěte od rodičů a prostředí do</w:t>
      </w:r>
      <w:r w:rsidR="00C75319">
        <w:t xml:space="preserve">mova a </w:t>
      </w:r>
      <w:r>
        <w:t>znamená nejen pro děti, ale i pro rodiče určitou psychickou zátěž. Větší zátěž je kladena i na pečující osoby</w:t>
      </w:r>
      <w:r w:rsidR="00CF1E38">
        <w:t xml:space="preserve">. </w:t>
      </w:r>
    </w:p>
    <w:p w:rsidR="00E730FE" w:rsidP="00E730FE" w:rsidRDefault="00E730FE" w14:paraId="36A9FC73" w14:textId="77777777">
      <w:pPr>
        <w:ind w:left="360"/>
      </w:pPr>
    </w:p>
    <w:p w:rsidRPr="00406AA1" w:rsidR="00E730FE" w:rsidP="00E730FE" w:rsidRDefault="00E2586B" w14:paraId="5A290247" w14:textId="2F32055F">
      <w:pPr>
        <w:ind w:left="360"/>
        <w:rPr>
          <w:b/>
        </w:rPr>
      </w:pPr>
      <w:r w:rsidRPr="00406AA1">
        <w:rPr>
          <w:b/>
        </w:rPr>
        <w:t>Adaptační období</w:t>
      </w:r>
    </w:p>
    <w:p w:rsidR="00406AA1" w:rsidP="00E730FE" w:rsidRDefault="00406AA1" w14:paraId="0C55BE10" w14:textId="77777777">
      <w:pPr>
        <w:ind w:left="360"/>
      </w:pPr>
    </w:p>
    <w:p w:rsidR="00E2586B" w:rsidP="00E730FE" w:rsidRDefault="00E2586B" w14:paraId="57DF5E50" w14:textId="40751538">
      <w:pPr>
        <w:ind w:left="360"/>
      </w:pPr>
      <w:r>
        <w:t>Adaptační období je období, kdy dítě nastupuje do institucionálního zařízení, tedy i do dětské skupiny a seznamuje se s novým prostředím, s fungováním zařízení a učí se základní pravidla</w:t>
      </w:r>
      <w:r w:rsidR="00277116">
        <w:t xml:space="preserve"> a seznamuje se s dětským kolektivem</w:t>
      </w:r>
      <w:r>
        <w:t>. Zároveň si zvyká na odloučení od rodičů.</w:t>
      </w:r>
    </w:p>
    <w:p w:rsidR="00406AA1" w:rsidP="00E730FE" w:rsidRDefault="002D0EAB" w14:paraId="5069310C" w14:textId="77777777">
      <w:pPr>
        <w:ind w:left="360"/>
      </w:pPr>
      <w:r>
        <w:t>Toto ob</w:t>
      </w:r>
      <w:r w:rsidR="00E2586B">
        <w:t>dobí</w:t>
      </w:r>
      <w:r>
        <w:t xml:space="preserve"> může trvat u dětí různě dlouho. </w:t>
      </w:r>
      <w:r w:rsidRPr="00406AA1">
        <w:rPr>
          <w:b/>
        </w:rPr>
        <w:t>N</w:t>
      </w:r>
      <w:r w:rsidRPr="00406AA1" w:rsidR="00E2586B">
        <w:rPr>
          <w:b/>
        </w:rPr>
        <w:t>ejčastěji pohybuje od 4 týdnů do 3 měsíců.</w:t>
      </w:r>
      <w:r w:rsidR="00E2586B">
        <w:t xml:space="preserve"> </w:t>
      </w:r>
    </w:p>
    <w:p w:rsidR="00406AA1" w:rsidP="00E730FE" w:rsidRDefault="00E2586B" w14:paraId="5850E840" w14:textId="13080F21">
      <w:pPr>
        <w:ind w:left="360"/>
      </w:pPr>
      <w:r>
        <w:t xml:space="preserve">Délku ovlivňují osobnostní faktory </w:t>
      </w:r>
      <w:r w:rsidR="00406AA1">
        <w:t xml:space="preserve">a věk </w:t>
      </w:r>
      <w:r>
        <w:t>dítěte, přístup rodičů a přístup pečujících osob.</w:t>
      </w:r>
      <w:r w:rsidR="002D0EAB">
        <w:t xml:space="preserve"> </w:t>
      </w:r>
    </w:p>
    <w:p w:rsidR="00406AA1" w:rsidP="00E730FE" w:rsidRDefault="00406AA1" w14:paraId="732FE8FD" w14:textId="77777777">
      <w:pPr>
        <w:ind w:left="360"/>
      </w:pPr>
    </w:p>
    <w:p w:rsidR="00E2586B" w:rsidP="00E730FE" w:rsidRDefault="002D0EAB" w14:paraId="15CDDEEF" w14:textId="350E81A1">
      <w:pPr>
        <w:ind w:left="360"/>
      </w:pPr>
      <w:r w:rsidRPr="00406AA1">
        <w:rPr>
          <w:b/>
        </w:rPr>
        <w:t>Cílem adaptačního období je, že dítě zvládá pobyt v dětské skupině, je zde spokojené a může rozvíjet své schopnosti a dovednosti.</w:t>
      </w:r>
      <w:r>
        <w:t xml:space="preserve"> Dítě chápe, že</w:t>
      </w:r>
      <w:r w:rsidR="00E9557A">
        <w:t xml:space="preserve"> jeho pobyt v dětské skupině je pouze dočasný a že</w:t>
      </w:r>
      <w:r>
        <w:t xml:space="preserve"> si jej rodiče z dětské skupiny vždy vyzvednou.</w:t>
      </w:r>
    </w:p>
    <w:p w:rsidR="0014628E" w:rsidP="00E730FE" w:rsidRDefault="0014628E" w14:paraId="6C9A3240" w14:textId="77777777">
      <w:pPr>
        <w:ind w:left="360"/>
      </w:pPr>
    </w:p>
    <w:p w:rsidR="0014628E" w:rsidP="00E730FE" w:rsidRDefault="0014628E" w14:paraId="7286A221" w14:textId="7048AA44">
      <w:pPr>
        <w:ind w:left="360"/>
      </w:pPr>
      <w:r>
        <w:t>Během adaptačního období je velice důležitá komunikace rodičů a pečujících osob. Vzájemně si</w:t>
      </w:r>
      <w:r w:rsidR="00406AA1">
        <w:t xml:space="preserve"> předáváme</w:t>
      </w:r>
      <w:r>
        <w:t xml:space="preserve"> informace o dítěti, rodiče mohou upozornit na to, u čeho dítě potřebuje větší podporu a co jej motivuje.</w:t>
      </w:r>
    </w:p>
    <w:p w:rsidR="002D0EAB" w:rsidP="00E730FE" w:rsidRDefault="002D0EAB" w14:paraId="6ECEE683" w14:textId="77777777">
      <w:pPr>
        <w:ind w:left="360"/>
      </w:pPr>
    </w:p>
    <w:p w:rsidRPr="00406AA1" w:rsidR="00E730FE" w:rsidP="00406AA1" w:rsidRDefault="005F6C48" w14:paraId="2BA710D8" w14:textId="6CDE6967">
      <w:pPr>
        <w:ind w:firstLine="360"/>
        <w:rPr>
          <w:b/>
        </w:rPr>
      </w:pPr>
      <w:r w:rsidRPr="00406AA1">
        <w:rPr>
          <w:b/>
        </w:rPr>
        <w:t>Adaptační proces</w:t>
      </w:r>
    </w:p>
    <w:p w:rsidR="005F6C48" w:rsidP="005F6C48" w:rsidRDefault="005F6C48" w14:paraId="640D4A0B" w14:textId="77777777"/>
    <w:p w:rsidR="005F6C48" w:rsidP="00406AA1" w:rsidRDefault="005F6C48" w14:paraId="2B7E735B" w14:textId="57605764">
      <w:pPr>
        <w:ind w:left="360"/>
      </w:pPr>
      <w:r>
        <w:lastRenderedPageBreak/>
        <w:t>V naší dětské skupině se snažíme usnadnit přechod dítěte z rodinného prostředí k nám do dětské skupiny, abychom předešli tomu, že dítě bude deprivova</w:t>
      </w:r>
      <w:r w:rsidR="00406AA1">
        <w:t>né a nespojené</w:t>
      </w:r>
      <w:r>
        <w:t>. Do adaptačního plánu zapojujeme i rodiče.</w:t>
      </w:r>
      <w:r w:rsidR="00D3769A">
        <w:t xml:space="preserve"> </w:t>
      </w:r>
    </w:p>
    <w:p w:rsidR="00E730FE" w:rsidP="00406AA1" w:rsidRDefault="005F6C48" w14:paraId="645CCBEA" w14:textId="544527EF">
      <w:pPr>
        <w:ind w:left="360"/>
        <w:rPr>
          <w:rFonts w:cstheme="minorHAnsi"/>
        </w:rPr>
      </w:pPr>
      <w:r>
        <w:t>Chceme</w:t>
      </w:r>
      <w:r w:rsidRPr="005F6C48" w:rsidR="00E730FE">
        <w:rPr>
          <w:rFonts w:cstheme="minorHAnsi"/>
        </w:rPr>
        <w:t xml:space="preserve"> </w:t>
      </w:r>
      <w:r>
        <w:rPr>
          <w:rFonts w:eastAsia="Times New Roman" w:cstheme="minorHAnsi"/>
          <w:lang w:eastAsia="cs-CZ"/>
        </w:rPr>
        <w:t>umožnit dítěti p</w:t>
      </w:r>
      <w:r w:rsidRPr="005F6C48" w:rsidR="00E730FE">
        <w:rPr>
          <w:rFonts w:eastAsia="Times New Roman" w:cstheme="minorHAnsi"/>
          <w:lang w:eastAsia="cs-CZ"/>
        </w:rPr>
        <w:t>ostupné a nenásilné poznání nového prostředí</w:t>
      </w:r>
      <w:r>
        <w:rPr>
          <w:rFonts w:eastAsia="Times New Roman" w:cstheme="minorHAnsi"/>
          <w:lang w:eastAsia="cs-CZ"/>
        </w:rPr>
        <w:t xml:space="preserve"> v dětské skupině a přirozeně jej zapojit do činností.</w:t>
      </w:r>
      <w:r w:rsidR="002A1089">
        <w:rPr>
          <w:rFonts w:cstheme="minorHAnsi"/>
        </w:rPr>
        <w:t xml:space="preserve"> </w:t>
      </w:r>
    </w:p>
    <w:p w:rsidR="002A1089" w:rsidP="002A1089" w:rsidRDefault="002A1089" w14:paraId="6D7D7B73" w14:textId="77777777">
      <w:pPr>
        <w:ind w:left="360"/>
      </w:pPr>
    </w:p>
    <w:p w:rsidR="002A1089" w:rsidP="002A1089" w:rsidRDefault="002A1089" w14:paraId="7C19E5FF" w14:textId="7AF5E8E9">
      <w:pPr>
        <w:ind w:left="360"/>
        <w:rPr>
          <w:b/>
        </w:rPr>
      </w:pPr>
      <w:r>
        <w:t>Adaptace dítěte je individuální proces – některé děti to zvládnou za pár týdnů, u některých dětí</w:t>
      </w:r>
      <w:r>
        <w:t xml:space="preserve"> trvá až 3 měsíce. </w:t>
      </w:r>
      <w:r w:rsidRPr="002A1089">
        <w:rPr>
          <w:b/>
        </w:rPr>
        <w:t>J</w:t>
      </w:r>
      <w:r w:rsidRPr="002A1089">
        <w:rPr>
          <w:b/>
        </w:rPr>
        <w:t>e to proces, kterým dítě mus</w:t>
      </w:r>
      <w:r w:rsidRPr="002A1089">
        <w:rPr>
          <w:b/>
        </w:rPr>
        <w:t>í projít, my se můžeme snažit jej</w:t>
      </w:r>
      <w:r w:rsidRPr="002A1089">
        <w:rPr>
          <w:b/>
        </w:rPr>
        <w:t xml:space="preserve"> dí</w:t>
      </w:r>
      <w:r w:rsidRPr="002A1089">
        <w:rPr>
          <w:b/>
        </w:rPr>
        <w:t>těti zpříjemnit, ale nemůžeme jej</w:t>
      </w:r>
      <w:r w:rsidRPr="002A1089">
        <w:rPr>
          <w:b/>
        </w:rPr>
        <w:t xml:space="preserve"> urychlit</w:t>
      </w:r>
      <w:r w:rsidRPr="002A1089">
        <w:rPr>
          <w:b/>
        </w:rPr>
        <w:t>.</w:t>
      </w:r>
    </w:p>
    <w:p w:rsidR="0013779D" w:rsidP="002A1089" w:rsidRDefault="0013779D" w14:paraId="0E08500E" w14:textId="77777777">
      <w:pPr>
        <w:ind w:left="360"/>
        <w:rPr>
          <w:b/>
        </w:rPr>
      </w:pPr>
    </w:p>
    <w:p w:rsidRPr="0013779D" w:rsidR="0013779D" w:rsidP="002A1089" w:rsidRDefault="0013779D" w14:paraId="6FF3DA29" w14:textId="577974DC">
      <w:pPr>
        <w:ind w:left="360"/>
      </w:pPr>
      <w:r>
        <w:t>Adaptační projevy dítěte mohou být různorodé, je vždy důležité, aby se na jejich řešení aktivně a citlivě podíleli jak rodiče, tak pracovníci dětské skupiny a o konkrétních projevech u dítěte se vzájemně informovali.</w:t>
      </w:r>
    </w:p>
    <w:p w:rsidRPr="005F6C48" w:rsidR="002A1089" w:rsidP="00406AA1" w:rsidRDefault="002A1089" w14:paraId="33F8363A" w14:textId="77777777">
      <w:pPr>
        <w:ind w:left="360"/>
      </w:pPr>
    </w:p>
    <w:p w:rsidR="00E730FE" w:rsidP="00E730FE" w:rsidRDefault="00E730FE" w14:paraId="5707C605" w14:textId="77777777">
      <w:pPr>
        <w:jc w:val="both"/>
        <w:textAlignment w:val="baseline"/>
        <w:rPr>
          <w:rFonts w:cstheme="minorHAnsi"/>
        </w:rPr>
      </w:pPr>
    </w:p>
    <w:p w:rsidRPr="003D1516" w:rsidR="00E730FE" w:rsidP="00E730FE" w:rsidRDefault="00E730FE" w14:paraId="4090A424" w14:textId="77777777">
      <w:pPr>
        <w:jc w:val="both"/>
        <w:textAlignment w:val="baseline"/>
        <w:rPr>
          <w:rFonts w:eastAsia="Times New Roman" w:cstheme="minorHAnsi"/>
          <w:color w:val="222222"/>
          <w:lang w:eastAsia="cs-CZ"/>
        </w:rPr>
      </w:pPr>
    </w:p>
    <w:p w:rsidRPr="003D1516" w:rsidR="00E730FE" w:rsidP="00406AA1" w:rsidRDefault="00E730FE" w14:paraId="07F5E115" w14:textId="77777777">
      <w:pPr>
        <w:ind w:firstLine="360"/>
        <w:jc w:val="both"/>
        <w:rPr>
          <w:rFonts w:cstheme="minorHAnsi"/>
          <w:b/>
        </w:rPr>
      </w:pPr>
      <w:r w:rsidRPr="003D1516">
        <w:rPr>
          <w:rFonts w:cstheme="minorHAnsi"/>
          <w:b/>
        </w:rPr>
        <w:t>Čím dítě na začátku i během adaptačního procesu prochází:</w:t>
      </w:r>
    </w:p>
    <w:p w:rsidRPr="003D1516" w:rsidR="00E730FE" w:rsidP="00E730FE" w:rsidRDefault="00522AD9" w14:paraId="7EC89A99" w14:textId="177DE40F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  <w:b/>
        </w:rPr>
      </w:pPr>
      <w:r>
        <w:rPr>
          <w:rFonts w:cstheme="minorHAnsi"/>
        </w:rPr>
        <w:t>Dítě se seznamuje se</w:t>
      </w:r>
      <w:r w:rsidRPr="003D1516" w:rsidR="00E730FE">
        <w:rPr>
          <w:rFonts w:cstheme="minorHAnsi"/>
        </w:rPr>
        <w:t xml:space="preserve"> zcela novým a neznámým prostředím, ve kterém máma a táta nejsou po určitou část dne k</w:t>
      </w:r>
      <w:r>
        <w:rPr>
          <w:rFonts w:cstheme="minorHAnsi"/>
        </w:rPr>
        <w:t> </w:t>
      </w:r>
      <w:r w:rsidRPr="003D1516" w:rsidR="00E730FE">
        <w:rPr>
          <w:rFonts w:cstheme="minorHAnsi"/>
        </w:rPr>
        <w:t>dispozici</w:t>
      </w:r>
      <w:r>
        <w:rPr>
          <w:rFonts w:cstheme="minorHAnsi"/>
        </w:rPr>
        <w:t>.</w:t>
      </w:r>
    </w:p>
    <w:p w:rsidRPr="003D1516" w:rsidR="00E730FE" w:rsidP="00E730FE" w:rsidRDefault="00522AD9" w14:paraId="70DFD3B8" w14:textId="53A2DEC0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Dítě se učí</w:t>
      </w:r>
      <w:r w:rsidRPr="003D1516" w:rsidR="00E730FE">
        <w:rPr>
          <w:rFonts w:cstheme="minorHAnsi"/>
        </w:rPr>
        <w:t xml:space="preserve"> respektovat nová pravidla a odlišný denní režim</w:t>
      </w:r>
      <w:r>
        <w:rPr>
          <w:rFonts w:cstheme="minorHAnsi"/>
        </w:rPr>
        <w:t>.</w:t>
      </w:r>
    </w:p>
    <w:p w:rsidR="00E730FE" w:rsidP="00E730FE" w:rsidRDefault="00D3769A" w14:paraId="55CA28A9" w14:textId="50FD2903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Učí se sží</w:t>
      </w:r>
      <w:r w:rsidRPr="003D1516" w:rsidR="00E730FE">
        <w:rPr>
          <w:rFonts w:cstheme="minorHAnsi"/>
        </w:rPr>
        <w:t>t s novým kolektivem</w:t>
      </w:r>
      <w:r w:rsidR="00E730FE">
        <w:rPr>
          <w:rFonts w:cstheme="minorHAnsi"/>
        </w:rPr>
        <w:t xml:space="preserve"> a </w:t>
      </w:r>
      <w:r w:rsidRPr="003D1516" w:rsidR="00E730FE">
        <w:rPr>
          <w:rFonts w:cstheme="minorHAnsi"/>
        </w:rPr>
        <w:t>důvěřovat jiným dospělým, než rodičům</w:t>
      </w:r>
      <w:r w:rsidR="00522AD9">
        <w:rPr>
          <w:rFonts w:cstheme="minorHAnsi"/>
        </w:rPr>
        <w:t>.</w:t>
      </w:r>
      <w:r w:rsidRPr="003D1516" w:rsidR="00E730FE">
        <w:rPr>
          <w:rFonts w:cstheme="minorHAnsi"/>
        </w:rPr>
        <w:t xml:space="preserve"> </w:t>
      </w:r>
    </w:p>
    <w:p w:rsidR="00E730FE" w:rsidP="00E730FE" w:rsidRDefault="00E730FE" w14:paraId="4786CE1C" w14:textId="34CA3F30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Vyrovnává se s tím, že přestává být středem pozornosti, stává se součástí skupiny</w:t>
      </w:r>
      <w:r w:rsidR="00522AD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Pr="00522AD9" w:rsidR="00E730FE" w:rsidP="00522AD9" w:rsidRDefault="00E730FE" w14:paraId="597B78AF" w14:textId="16422E4A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Zkouší nové stravovací zvyky – pravidelnost, spole</w:t>
      </w:r>
      <w:r w:rsidR="0014628E">
        <w:rPr>
          <w:rFonts w:cstheme="minorHAnsi"/>
        </w:rPr>
        <w:t xml:space="preserve">čné stolování, </w:t>
      </w:r>
      <w:r>
        <w:rPr>
          <w:rFonts w:cstheme="minorHAnsi"/>
        </w:rPr>
        <w:t xml:space="preserve">atd. </w:t>
      </w:r>
    </w:p>
    <w:p w:rsidRPr="003678D1" w:rsidR="00E730FE" w:rsidP="00E730FE" w:rsidRDefault="00E730FE" w14:paraId="70D1A916" w14:textId="3140B682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Učí se přijímat hodnoty a normy vrstevnické skupiny, </w:t>
      </w:r>
      <w:r w:rsidR="00522AD9">
        <w:rPr>
          <w:rFonts w:cstheme="minorHAnsi"/>
        </w:rPr>
        <w:t xml:space="preserve">spolupracovat s novým kolektivem a pečujícími osobami, které mají </w:t>
      </w:r>
      <w:r>
        <w:rPr>
          <w:rFonts w:cstheme="minorHAnsi"/>
        </w:rPr>
        <w:t>odlišný styl vedení a výchovy ze strany dospělých</w:t>
      </w:r>
    </w:p>
    <w:p w:rsidR="00522AD9" w:rsidP="00E730FE" w:rsidRDefault="00E730FE" w14:paraId="6D1A9883" w14:textId="77777777">
      <w:pPr>
        <w:jc w:val="both"/>
        <w:rPr>
          <w:rFonts w:cstheme="minorHAnsi"/>
        </w:rPr>
      </w:pPr>
      <w:r w:rsidRPr="003D1516">
        <w:rPr>
          <w:rFonts w:cstheme="minorHAnsi"/>
        </w:rPr>
        <w:t xml:space="preserve"> </w:t>
      </w:r>
    </w:p>
    <w:p w:rsidRPr="00522AD9" w:rsidR="00522AD9" w:rsidP="00E730FE" w:rsidRDefault="00522AD9" w14:paraId="004A666A" w14:textId="695AF6E3">
      <w:pPr>
        <w:jc w:val="both"/>
        <w:rPr>
          <w:rFonts w:cstheme="minorHAnsi"/>
          <w:b/>
        </w:rPr>
      </w:pPr>
      <w:r w:rsidRPr="00522AD9">
        <w:rPr>
          <w:rFonts w:cstheme="minorHAnsi"/>
          <w:b/>
        </w:rPr>
        <w:t>Jak dítěti usnadnit adaptaci</w:t>
      </w:r>
      <w:r w:rsidR="009D31A8">
        <w:rPr>
          <w:rFonts w:cstheme="minorHAnsi"/>
          <w:b/>
        </w:rPr>
        <w:t xml:space="preserve"> – co děláme v DS Hradčany</w:t>
      </w:r>
      <w:r w:rsidR="00E9557A">
        <w:rPr>
          <w:rFonts w:cstheme="minorHAnsi"/>
          <w:b/>
        </w:rPr>
        <w:t>:</w:t>
      </w:r>
    </w:p>
    <w:p w:rsidR="00522AD9" w:rsidP="00E730FE" w:rsidRDefault="00522AD9" w14:paraId="42C51303" w14:textId="77777777">
      <w:pPr>
        <w:jc w:val="both"/>
        <w:rPr>
          <w:rFonts w:cstheme="minorHAnsi"/>
        </w:rPr>
      </w:pPr>
    </w:p>
    <w:p w:rsidRPr="009D31A8" w:rsidR="00522AD9" w:rsidP="00522AD9" w:rsidRDefault="00522AD9" w14:paraId="6708123A" w14:textId="1A222F64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9D31A8">
        <w:rPr>
          <w:rFonts w:cstheme="minorHAnsi"/>
          <w:b/>
        </w:rPr>
        <w:t>Bezpečné prostředí</w:t>
      </w:r>
    </w:p>
    <w:p w:rsidR="00522AD9" w:rsidP="006C2B19" w:rsidRDefault="009D31A8" w14:paraId="3190C6AA" w14:textId="27015F15">
      <w:pPr>
        <w:ind w:left="360"/>
        <w:jc w:val="both"/>
        <w:rPr>
          <w:rFonts w:cstheme="minorHAnsi"/>
        </w:rPr>
      </w:pPr>
      <w:r>
        <w:rPr>
          <w:rFonts w:cstheme="minorHAnsi"/>
        </w:rPr>
        <w:t>V naší dětské skupině usilujeme o to, abychom dětem připravili co nejbezpečnější a přehledné prostředí. Každé dítě zná svoji značku, ví, kde má skříňku</w:t>
      </w:r>
      <w:r w:rsidR="00D3769A">
        <w:rPr>
          <w:rFonts w:cstheme="minorHAnsi"/>
        </w:rPr>
        <w:t xml:space="preserve"> na šaty, boty, </w:t>
      </w:r>
      <w:r>
        <w:rPr>
          <w:rFonts w:cstheme="minorHAnsi"/>
        </w:rPr>
        <w:t>kde má svou postýlku. Prostředí je podnětné, ale nezahlcující. Aktivity během dne se opakují v daném sledu</w:t>
      </w:r>
      <w:r w:rsidR="00FA364E">
        <w:rPr>
          <w:rFonts w:cstheme="minorHAnsi"/>
        </w:rPr>
        <w:t xml:space="preserve"> a ve stejný čas</w:t>
      </w:r>
      <w:r>
        <w:rPr>
          <w:rFonts w:cstheme="minorHAnsi"/>
        </w:rPr>
        <w:t xml:space="preserve"> tak, aby se v nich dítě mohlo zorientovat a zapamatovat si je.</w:t>
      </w:r>
      <w:r w:rsidR="00FA364E">
        <w:rPr>
          <w:rFonts w:cstheme="minorHAnsi"/>
        </w:rPr>
        <w:t xml:space="preserve"> První 2 měsíce neplánujeme s dětmi žádné výlety nebo aktivity mimo dětskou skupinu (kromě pobytu na zahradě dětské skupiny). Děti jsou pod neustálým dohledem pečujících osob – nejsou nikdy a nikde samy</w:t>
      </w:r>
      <w:r w:rsidR="002A1089">
        <w:rPr>
          <w:rFonts w:cstheme="minorHAnsi"/>
        </w:rPr>
        <w:t>.</w:t>
      </w:r>
    </w:p>
    <w:p w:rsidR="009D31A8" w:rsidP="00522AD9" w:rsidRDefault="009D31A8" w14:paraId="68B0DCB2" w14:textId="77777777">
      <w:pPr>
        <w:jc w:val="both"/>
        <w:rPr>
          <w:rFonts w:cstheme="minorHAnsi"/>
        </w:rPr>
      </w:pPr>
    </w:p>
    <w:p w:rsidRPr="009D31A8" w:rsidR="009D31A8" w:rsidP="009D31A8" w:rsidRDefault="009D31A8" w14:paraId="4B4ED33F" w14:textId="77777777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9D31A8">
        <w:rPr>
          <w:rFonts w:cstheme="minorHAnsi"/>
          <w:b/>
        </w:rPr>
        <w:t>Individuální přístup</w:t>
      </w:r>
    </w:p>
    <w:p w:rsidRPr="009D31A8" w:rsidR="009D31A8" w:rsidP="006C2B19" w:rsidRDefault="009D31A8" w14:paraId="3313E3C2" w14:textId="1414FFFA">
      <w:pPr>
        <w:ind w:left="360"/>
        <w:jc w:val="both"/>
        <w:rPr>
          <w:rFonts w:cstheme="minorHAnsi"/>
        </w:rPr>
      </w:pPr>
      <w:r w:rsidRPr="009D31A8">
        <w:rPr>
          <w:rFonts w:cstheme="minorHAnsi"/>
        </w:rPr>
        <w:t>Ke každému dítěti přistupujeme individuálně a empaticky na základě jeho věku, individuálních potřeb a psychického vývoje</w:t>
      </w:r>
      <w:r w:rsidR="00FA364E">
        <w:rPr>
          <w:rFonts w:cstheme="minorHAnsi"/>
        </w:rPr>
        <w:t>. Víme, že děti jsou zvyklé na fyzický kontakt během celého dne – mazlení, chování a tulení je tedy dětem poskytován</w:t>
      </w:r>
      <w:r w:rsidR="00D3769A">
        <w:rPr>
          <w:rFonts w:cstheme="minorHAnsi"/>
        </w:rPr>
        <w:t>o</w:t>
      </w:r>
      <w:r w:rsidR="00FA364E">
        <w:rPr>
          <w:rFonts w:cstheme="minorHAnsi"/>
        </w:rPr>
        <w:t xml:space="preserve"> dle jejich potřeb.</w:t>
      </w:r>
    </w:p>
    <w:p w:rsidRPr="009D31A8" w:rsidR="009D31A8" w:rsidP="009D31A8" w:rsidRDefault="009D31A8" w14:paraId="1D156079" w14:textId="2C33B212">
      <w:pPr>
        <w:spacing w:after="160" w:line="259" w:lineRule="auto"/>
        <w:jc w:val="both"/>
        <w:rPr>
          <w:rFonts w:cstheme="minorHAnsi"/>
        </w:rPr>
      </w:pPr>
    </w:p>
    <w:p w:rsidRPr="009D31A8" w:rsidR="009D31A8" w:rsidP="009D31A8" w:rsidRDefault="009D31A8" w14:paraId="6BB8FAB3" w14:textId="6DB07A9F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</w:rPr>
      </w:pPr>
      <w:r w:rsidRPr="009D31A8">
        <w:rPr>
          <w:rFonts w:eastAsia="Times New Roman" w:cstheme="minorHAnsi"/>
          <w:b/>
          <w:color w:val="222222"/>
          <w:lang w:eastAsia="cs-CZ"/>
        </w:rPr>
        <w:t>Komunikace s rodiči</w:t>
      </w:r>
    </w:p>
    <w:p w:rsidRPr="009D31A8" w:rsidR="009D31A8" w:rsidP="006C2B19" w:rsidRDefault="009D31A8" w14:paraId="5822B103" w14:textId="40F711C4">
      <w:pPr>
        <w:spacing w:after="160" w:line="259" w:lineRule="auto"/>
        <w:ind w:left="360"/>
        <w:jc w:val="both"/>
        <w:rPr>
          <w:rFonts w:cstheme="minorHAnsi"/>
        </w:rPr>
      </w:pPr>
      <w:r w:rsidRPr="009D31A8">
        <w:rPr>
          <w:rFonts w:eastAsia="Times New Roman" w:cstheme="minorHAnsi"/>
          <w:color w:val="222222"/>
          <w:lang w:eastAsia="cs-CZ"/>
        </w:rPr>
        <w:lastRenderedPageBreak/>
        <w:t>Otevřeně a pravdivě informujeme rodič</w:t>
      </w:r>
      <w:r w:rsidR="00896335">
        <w:rPr>
          <w:rFonts w:eastAsia="Times New Roman" w:cstheme="minorHAnsi"/>
          <w:color w:val="222222"/>
          <w:lang w:eastAsia="cs-CZ"/>
        </w:rPr>
        <w:t>e</w:t>
      </w:r>
      <w:r w:rsidRPr="009D31A8">
        <w:rPr>
          <w:rFonts w:eastAsia="Times New Roman" w:cstheme="minorHAnsi"/>
          <w:color w:val="222222"/>
          <w:lang w:eastAsia="cs-CZ"/>
        </w:rPr>
        <w:t xml:space="preserve"> o pobytu dítěte v</w:t>
      </w:r>
      <w:r>
        <w:rPr>
          <w:rFonts w:eastAsia="Times New Roman" w:cstheme="minorHAnsi"/>
          <w:color w:val="222222"/>
          <w:lang w:eastAsia="cs-CZ"/>
        </w:rPr>
        <w:t> </w:t>
      </w:r>
      <w:r w:rsidRPr="009D31A8">
        <w:rPr>
          <w:rFonts w:eastAsia="Times New Roman" w:cstheme="minorHAnsi"/>
          <w:color w:val="222222"/>
          <w:lang w:eastAsia="cs-CZ"/>
        </w:rPr>
        <w:t>DS</w:t>
      </w:r>
      <w:r>
        <w:rPr>
          <w:rFonts w:eastAsia="Times New Roman" w:cstheme="minorHAnsi"/>
          <w:color w:val="222222"/>
          <w:lang w:eastAsia="cs-CZ"/>
        </w:rPr>
        <w:t>. Předáváme si informace oboustranně – zajímá nás, jak dítě funguje doma, co jej motivuje, co je pro něj obtížné</w:t>
      </w:r>
      <w:r w:rsidR="00896335">
        <w:rPr>
          <w:rFonts w:eastAsia="Times New Roman" w:cstheme="minorHAnsi"/>
          <w:color w:val="222222"/>
          <w:lang w:eastAsia="cs-CZ"/>
        </w:rPr>
        <w:t>, jaké má zkušenosti s kolektivem</w:t>
      </w:r>
      <w:r>
        <w:rPr>
          <w:rFonts w:eastAsia="Times New Roman" w:cstheme="minorHAnsi"/>
          <w:color w:val="222222"/>
          <w:lang w:eastAsia="cs-CZ"/>
        </w:rPr>
        <w:t xml:space="preserve"> apod.</w:t>
      </w:r>
      <w:r w:rsidR="00896335">
        <w:rPr>
          <w:rFonts w:eastAsia="Times New Roman" w:cstheme="minorHAnsi"/>
          <w:color w:val="222222"/>
          <w:lang w:eastAsia="cs-CZ"/>
        </w:rPr>
        <w:t xml:space="preserve"> O dítěti se s</w:t>
      </w:r>
      <w:r w:rsidR="00E9557A">
        <w:rPr>
          <w:rFonts w:eastAsia="Times New Roman" w:cstheme="minorHAnsi"/>
          <w:color w:val="222222"/>
          <w:lang w:eastAsia="cs-CZ"/>
        </w:rPr>
        <w:t>nažíme získat maximum informací, které nám pomůžou usnadnit adaptaci.</w:t>
      </w:r>
      <w:r w:rsidR="00953827">
        <w:rPr>
          <w:rFonts w:eastAsia="Times New Roman" w:cstheme="minorHAnsi"/>
          <w:color w:val="222222"/>
          <w:lang w:eastAsia="cs-CZ"/>
        </w:rPr>
        <w:t xml:space="preserve"> Společně hledáme individuální řešení.</w:t>
      </w:r>
    </w:p>
    <w:p w:rsidRPr="009D31A8" w:rsidR="009D31A8" w:rsidP="009D31A8" w:rsidRDefault="009D31A8" w14:paraId="6D40226D" w14:textId="5B4E5FAC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</w:rPr>
      </w:pPr>
      <w:r w:rsidRPr="009D31A8">
        <w:rPr>
          <w:rFonts w:eastAsia="Times New Roman" w:cstheme="minorHAnsi"/>
          <w:b/>
          <w:color w:val="222222"/>
          <w:lang w:eastAsia="cs-CZ"/>
        </w:rPr>
        <w:t>Práce s kolektivem</w:t>
      </w:r>
    </w:p>
    <w:p w:rsidRPr="002A1089" w:rsidR="00E730FE" w:rsidP="002A1089" w:rsidRDefault="009D31A8" w14:paraId="51909290" w14:textId="09899801">
      <w:pPr>
        <w:spacing w:after="160" w:line="259" w:lineRule="auto"/>
        <w:ind w:left="360"/>
        <w:jc w:val="both"/>
        <w:rPr>
          <w:rFonts w:cstheme="minorHAnsi"/>
        </w:rPr>
      </w:pPr>
      <w:r w:rsidRPr="009D31A8">
        <w:rPr>
          <w:rFonts w:eastAsia="Times New Roman" w:cstheme="minorHAnsi"/>
          <w:color w:val="222222"/>
          <w:lang w:eastAsia="cs-CZ"/>
        </w:rPr>
        <w:t>Pomáháme ucelit a posilnit dětský kolektiv, aby byl přátelský a příjemný pro každého</w:t>
      </w:r>
      <w:r>
        <w:rPr>
          <w:rFonts w:eastAsia="Times New Roman" w:cstheme="minorHAnsi"/>
          <w:color w:val="222222"/>
          <w:lang w:eastAsia="cs-CZ"/>
        </w:rPr>
        <w:t>. Učíme děti, aby si navzájem pomáhaly a podporovaly a chovaly se k sobě s respektem.</w:t>
      </w:r>
    </w:p>
    <w:p w:rsidRPr="003D1516" w:rsidR="00E730FE" w:rsidP="00E730FE" w:rsidRDefault="00E730FE" w14:paraId="32538E42" w14:textId="77777777">
      <w:pPr>
        <w:pStyle w:val="Odstavecseseznamem"/>
        <w:ind w:left="1080"/>
        <w:rPr>
          <w:rFonts w:cstheme="minorHAnsi"/>
          <w:b/>
        </w:rPr>
      </w:pPr>
    </w:p>
    <w:p w:rsidRPr="00896335" w:rsidR="00E730FE" w:rsidP="00E730FE" w:rsidRDefault="00896335" w14:paraId="4A853BB0" w14:textId="078E6176">
      <w:pPr>
        <w:jc w:val="both"/>
        <w:rPr>
          <w:rFonts w:cstheme="minorHAnsi"/>
          <w:b/>
        </w:rPr>
      </w:pPr>
      <w:r w:rsidRPr="00896335">
        <w:rPr>
          <w:rFonts w:cstheme="minorHAnsi"/>
          <w:b/>
        </w:rPr>
        <w:t>A jak mohou dítěti usnadnit adaptaci rodiče?</w:t>
      </w:r>
    </w:p>
    <w:p w:rsidR="00896335" w:rsidP="00E730FE" w:rsidRDefault="00896335" w14:paraId="7C3D90A7" w14:textId="77777777">
      <w:pPr>
        <w:jc w:val="both"/>
        <w:rPr>
          <w:rFonts w:cstheme="minorHAnsi"/>
          <w:b/>
          <w:sz w:val="28"/>
          <w:szCs w:val="28"/>
          <w:u w:val="single"/>
        </w:rPr>
      </w:pPr>
    </w:p>
    <w:p w:rsidRPr="005A725C" w:rsidR="005A725C" w:rsidP="005A725C" w:rsidRDefault="005A725C" w14:paraId="678547ED" w14:textId="77777777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5A725C">
        <w:rPr>
          <w:rFonts w:cstheme="minorHAnsi"/>
          <w:b/>
        </w:rPr>
        <w:t>Návštěva dětské skupiny před nástupem</w:t>
      </w:r>
    </w:p>
    <w:p w:rsidRPr="005A725C" w:rsidR="005A725C" w:rsidP="005A725C" w:rsidRDefault="005A725C" w14:paraId="7F253BD1" w14:textId="77777777">
      <w:pPr>
        <w:pStyle w:val="Odstavecseseznamem"/>
        <w:spacing w:after="160" w:line="259" w:lineRule="auto"/>
        <w:jc w:val="both"/>
        <w:rPr>
          <w:rFonts w:cstheme="minorHAnsi"/>
        </w:rPr>
      </w:pPr>
      <w:r w:rsidRPr="005A725C">
        <w:rPr>
          <w:rFonts w:cstheme="minorHAnsi"/>
        </w:rPr>
        <w:t>Pokud přemýšlíte o přihlášení dítěte do naší dětské skupiny, je možné si domluvit nezávaznou osobní schůzku, kde se můžou seznámit s prostory DS, kolektivem dětí a pečujících osob, účastnit se běžného programu obdržet informace o životě DS a až poté se rozhodnout o podpisu smlouvy a zapojení do DS.</w:t>
      </w:r>
    </w:p>
    <w:p w:rsidRPr="003D1516" w:rsidR="005A725C" w:rsidP="00E730FE" w:rsidRDefault="005A725C" w14:paraId="7C9B291D" w14:textId="77777777">
      <w:pPr>
        <w:jc w:val="both"/>
        <w:rPr>
          <w:rFonts w:cstheme="minorHAnsi"/>
          <w:b/>
          <w:sz w:val="28"/>
          <w:szCs w:val="28"/>
          <w:u w:val="single"/>
        </w:rPr>
      </w:pPr>
    </w:p>
    <w:p w:rsidRPr="00E9557A" w:rsidR="00E9557A" w:rsidP="00E730FE" w:rsidRDefault="00E9557A" w14:paraId="5E88DB0D" w14:textId="2B3263C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E9557A">
        <w:rPr>
          <w:rFonts w:cstheme="minorHAnsi"/>
          <w:b/>
        </w:rPr>
        <w:t>Obavy a strach z nástupu</w:t>
      </w:r>
    </w:p>
    <w:p w:rsidR="005A725C" w:rsidP="005A725C" w:rsidRDefault="00896335" w14:paraId="4CF323AD" w14:textId="76D71006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Jistá míra obav a strachu je u dítěte batolecí věku zcela v pořádku a svědčí to o dostatečném naplňování jeho potřeb ze strany rodičů a také citové vazbě k nim.</w:t>
      </w:r>
      <w:r w:rsidR="00E9557A">
        <w:rPr>
          <w:rFonts w:cstheme="minorHAnsi"/>
        </w:rPr>
        <w:t xml:space="preserve"> Je dobré, pokud jsou rodiče předem srovnaní s</w:t>
      </w:r>
      <w:r w:rsidR="005A725C">
        <w:rPr>
          <w:rFonts w:cstheme="minorHAnsi"/>
        </w:rPr>
        <w:t xml:space="preserve"> rozhodnutím</w:t>
      </w:r>
      <w:r w:rsidR="00E9557A">
        <w:rPr>
          <w:rFonts w:cstheme="minorHAnsi"/>
        </w:rPr>
        <w:t>, že dítě na</w:t>
      </w:r>
      <w:r w:rsidR="005A725C">
        <w:rPr>
          <w:rFonts w:cstheme="minorHAnsi"/>
        </w:rPr>
        <w:t>stoupí do DS. Na dítě pak nepřenášejí jejich vlastní obavy a úzkosti. Proto by i rodiče měli věnovat</w:t>
      </w:r>
      <w:r w:rsidR="00333BFA">
        <w:rPr>
          <w:rFonts w:cstheme="minorHAnsi"/>
        </w:rPr>
        <w:t xml:space="preserve"> dostatek času se na tuto změnu připravit a své rozhodnutí vnímat jako správné.</w:t>
      </w:r>
    </w:p>
    <w:p w:rsidR="005A725C" w:rsidP="005A725C" w:rsidRDefault="005A725C" w14:paraId="44E27DA4" w14:textId="77777777">
      <w:pPr>
        <w:pStyle w:val="Odstavecseseznamem"/>
        <w:spacing w:after="160" w:line="259" w:lineRule="auto"/>
        <w:jc w:val="both"/>
        <w:rPr>
          <w:rFonts w:cstheme="minorHAnsi"/>
        </w:rPr>
      </w:pPr>
    </w:p>
    <w:p w:rsidRPr="005A725C" w:rsidR="005A725C" w:rsidP="00E730FE" w:rsidRDefault="005A725C" w14:paraId="5274B045" w14:textId="0215DD59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První dny v dětské skupině</w:t>
      </w:r>
    </w:p>
    <w:p w:rsidR="00333BFA" w:rsidP="005A725C" w:rsidRDefault="00333BFA" w14:paraId="5D652DC3" w14:textId="45978371">
      <w:pPr>
        <w:pStyle w:val="Odstavecseseznamem"/>
        <w:spacing w:after="160" w:line="259" w:lineRule="auto"/>
        <w:jc w:val="both"/>
        <w:rPr>
          <w:rFonts w:cstheme="minorHAnsi"/>
        </w:rPr>
      </w:pPr>
      <w:r w:rsidRPr="005717A8">
        <w:rPr>
          <w:rFonts w:cstheme="minorHAnsi"/>
          <w:b/>
        </w:rPr>
        <w:t>První den</w:t>
      </w:r>
      <w:r>
        <w:rPr>
          <w:rFonts w:cstheme="minorHAnsi"/>
        </w:rPr>
        <w:t xml:space="preserve"> je dítě v DS Hradčany pouze 2 hodiny</w:t>
      </w:r>
      <w:r w:rsidRPr="00761FB6" w:rsidR="00E730FE">
        <w:rPr>
          <w:rFonts w:cstheme="minorHAnsi"/>
        </w:rPr>
        <w:t xml:space="preserve"> </w:t>
      </w:r>
      <w:r>
        <w:rPr>
          <w:rFonts w:cstheme="minorHAnsi"/>
        </w:rPr>
        <w:t>(od 9:00 do 11:00), dítě zde nesvačí, neobědvá</w:t>
      </w:r>
      <w:r w:rsidR="005717A8">
        <w:rPr>
          <w:rFonts w:cstheme="minorHAnsi"/>
        </w:rPr>
        <w:t>, pouze si hraje a poznává prostředí dětské skupiny.</w:t>
      </w:r>
    </w:p>
    <w:p w:rsidR="00953827" w:rsidP="00953827" w:rsidRDefault="005717A8" w14:paraId="7F6C081C" w14:textId="37DBF93D">
      <w:pPr>
        <w:pStyle w:val="Odstavecseseznamem"/>
        <w:spacing w:after="160" w:line="259" w:lineRule="auto"/>
        <w:jc w:val="both"/>
        <w:rPr>
          <w:rFonts w:cstheme="minorHAnsi"/>
        </w:rPr>
      </w:pPr>
      <w:r w:rsidRPr="00953827">
        <w:rPr>
          <w:rFonts w:cstheme="minorHAnsi"/>
          <w:b/>
        </w:rPr>
        <w:t>První týden</w:t>
      </w:r>
      <w:r w:rsidR="00953827">
        <w:rPr>
          <w:rFonts w:cstheme="minorHAnsi"/>
        </w:rPr>
        <w:t xml:space="preserve"> dochází pouze na dopoledne, v dětské skupině zatím nespí (dle dohody s rodičem). </w:t>
      </w:r>
      <w:r w:rsidRPr="00953827" w:rsidR="00953827">
        <w:rPr>
          <w:rFonts w:cstheme="minorHAnsi"/>
        </w:rPr>
        <w:t>Zpočátku dítě program jen sleduje, postupem týdne je do něj nenásilně zapojováno, do ničeho není nucené.</w:t>
      </w:r>
    </w:p>
    <w:p w:rsidR="00953827" w:rsidP="00953827" w:rsidRDefault="00953827" w14:paraId="0CF55F26" w14:textId="553029CC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Od druhého týdne </w:t>
      </w:r>
      <w:r>
        <w:rPr>
          <w:rFonts w:cstheme="minorHAnsi"/>
        </w:rPr>
        <w:t>se již učí režimu dětské skupiny (stolování, hygiena, respektování kamaráda apod.)</w:t>
      </w:r>
    </w:p>
    <w:p w:rsidR="00953827" w:rsidP="00953827" w:rsidRDefault="00953827" w14:paraId="33C05A64" w14:textId="0776AE2D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Dítě si může přinést oblíbenou věc (ne hračky!), která mu může adaptaci v DS usnadnit – např. plyšák, dudlík, mazlící plenka apod.</w:t>
      </w:r>
    </w:p>
    <w:p w:rsidRPr="00761FB6" w:rsidR="00953827" w:rsidP="00953827" w:rsidRDefault="00953827" w14:paraId="225CEC53" w14:textId="6B403B16">
      <w:pPr>
        <w:pStyle w:val="Odstavecseseznamem"/>
        <w:spacing w:after="160" w:line="259" w:lineRule="auto"/>
        <w:jc w:val="both"/>
        <w:rPr>
          <w:rFonts w:cstheme="minorHAnsi"/>
          <w:b/>
        </w:rPr>
      </w:pPr>
      <w:r>
        <w:rPr>
          <w:rFonts w:cstheme="minorHAnsi"/>
        </w:rPr>
        <w:t>Pobyt rodič s dítětem v dětské skupině neumožňujeme</w:t>
      </w:r>
      <w:r w:rsidR="00BF41EC">
        <w:rPr>
          <w:rFonts w:cstheme="minorHAnsi"/>
        </w:rPr>
        <w:t xml:space="preserve"> s ohledem na fungování celé skupiny.</w:t>
      </w:r>
      <w:bookmarkStart w:name="_GoBack" w:id="0"/>
      <w:bookmarkEnd w:id="0"/>
    </w:p>
    <w:p w:rsidR="00953827" w:rsidP="00953827" w:rsidRDefault="00953827" w14:paraId="20ACDB11" w14:textId="77777777">
      <w:pPr>
        <w:pStyle w:val="Odstavecseseznamem"/>
        <w:spacing w:after="160" w:line="259" w:lineRule="auto"/>
        <w:jc w:val="both"/>
        <w:rPr>
          <w:rFonts w:cstheme="minorHAnsi"/>
        </w:rPr>
      </w:pPr>
    </w:p>
    <w:p w:rsidR="005A725C" w:rsidP="00953827" w:rsidRDefault="00953827" w14:paraId="1BD9579B" w14:textId="70425328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Po nástupu do dětské skupiny počítejte s vyšší nemocností dítěte – dítě si buduje imunitu.</w:t>
      </w:r>
    </w:p>
    <w:p w:rsidRPr="00953827" w:rsidR="00953827" w:rsidP="00953827" w:rsidRDefault="00953827" w14:paraId="3B7D1D6B" w14:textId="77777777">
      <w:pPr>
        <w:pStyle w:val="Odstavecseseznamem"/>
        <w:spacing w:after="160" w:line="259" w:lineRule="auto"/>
        <w:jc w:val="both"/>
        <w:rPr>
          <w:rFonts w:cstheme="minorHAnsi"/>
        </w:rPr>
      </w:pPr>
    </w:p>
    <w:p w:rsidRPr="005A725C" w:rsidR="005A725C" w:rsidP="005A725C" w:rsidRDefault="005A725C" w14:paraId="7178193D" w14:textId="23A8FD42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5A725C">
        <w:rPr>
          <w:rFonts w:cstheme="minorHAnsi"/>
          <w:b/>
        </w:rPr>
        <w:t>Pravidelná docházka</w:t>
      </w:r>
    </w:p>
    <w:p w:rsidR="009161AE" w:rsidP="009161AE" w:rsidRDefault="00E730FE" w14:paraId="4A6DB9DC" w14:textId="55E55191">
      <w:pPr>
        <w:pStyle w:val="Odstavecseseznamem"/>
        <w:spacing w:after="160" w:line="259" w:lineRule="auto"/>
        <w:jc w:val="both"/>
        <w:rPr>
          <w:rFonts w:cstheme="minorHAnsi"/>
        </w:rPr>
      </w:pPr>
      <w:r w:rsidRPr="005A725C">
        <w:rPr>
          <w:rFonts w:cstheme="minorHAnsi"/>
        </w:rPr>
        <w:lastRenderedPageBreak/>
        <w:t>Během adaptačního procesu dodržujte pravidelnou docházku do DS, aby si dítě mohlo zvyknout na pravidelný režim</w:t>
      </w:r>
      <w:r w:rsidRPr="005A725C" w:rsidR="00E9557A">
        <w:rPr>
          <w:rFonts w:cstheme="minorHAnsi"/>
        </w:rPr>
        <w:t xml:space="preserve"> (lepší je chodit každý den na kratší čas než nepravidelně).</w:t>
      </w:r>
      <w:r w:rsidR="00953827">
        <w:rPr>
          <w:rFonts w:cstheme="minorHAnsi"/>
        </w:rPr>
        <w:t xml:space="preserve"> Výjimky dělejte jen z vážných důvodů.</w:t>
      </w:r>
    </w:p>
    <w:p w:rsidR="009161AE" w:rsidP="009161AE" w:rsidRDefault="009161AE" w14:paraId="59770B2E" w14:textId="77777777">
      <w:pPr>
        <w:pStyle w:val="Odstavecseseznamem"/>
        <w:spacing w:after="160" w:line="259" w:lineRule="auto"/>
        <w:jc w:val="both"/>
        <w:rPr>
          <w:rFonts w:cstheme="minorHAnsi"/>
        </w:rPr>
      </w:pPr>
    </w:p>
    <w:p w:rsidRPr="009161AE" w:rsidR="009161AE" w:rsidP="009161AE" w:rsidRDefault="009161AE" w14:paraId="1471DB89" w14:textId="69FE252E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9161AE">
        <w:rPr>
          <w:rFonts w:cstheme="minorHAnsi"/>
          <w:b/>
        </w:rPr>
        <w:t>Loučení</w:t>
      </w:r>
    </w:p>
    <w:p w:rsidR="005A725C" w:rsidP="006C2B19" w:rsidRDefault="009161AE" w14:paraId="25089D74" w14:textId="5589774E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Loučení doporu</w:t>
      </w:r>
      <w:r w:rsidR="007B68D5">
        <w:rPr>
          <w:rFonts w:cstheme="minorHAnsi"/>
        </w:rPr>
        <w:t>čujeme zbytečně neprodlužovat – je dobré se loučit laskavě, ale rozhodně.</w:t>
      </w:r>
      <w:r>
        <w:rPr>
          <w:rFonts w:cstheme="minorHAnsi"/>
        </w:rPr>
        <w:t xml:space="preserve"> S dítětem si můžete vymyslet loučící rituál (pusa, plácnete si, apod.) a hned poté odejít. Nedoporučujeme při předání dítěte odcházet tajně.</w:t>
      </w:r>
    </w:p>
    <w:p w:rsidRPr="006C2B19" w:rsidR="006C2B19" w:rsidP="006C2B19" w:rsidRDefault="006C2B19" w14:paraId="2133B2D5" w14:textId="77777777">
      <w:pPr>
        <w:pStyle w:val="Odstavecseseznamem"/>
        <w:spacing w:after="160" w:line="259" w:lineRule="auto"/>
        <w:jc w:val="both"/>
        <w:rPr>
          <w:rFonts w:cstheme="minorHAnsi"/>
        </w:rPr>
      </w:pPr>
    </w:p>
    <w:p w:rsidRPr="005A725C" w:rsidR="005A725C" w:rsidP="00E730FE" w:rsidRDefault="005A725C" w14:paraId="568D21C3" w14:textId="1A02152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5A725C">
        <w:rPr>
          <w:rFonts w:cstheme="minorHAnsi"/>
          <w:b/>
        </w:rPr>
        <w:t>Změny v chování dítěte</w:t>
      </w:r>
    </w:p>
    <w:p w:rsidR="00E730FE" w:rsidP="005A725C" w:rsidRDefault="00333BFA" w14:paraId="11B9A620" w14:textId="4968061B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Je potřeba počítat s tím</w:t>
      </w:r>
      <w:r w:rsidR="00E730FE">
        <w:rPr>
          <w:rFonts w:cstheme="minorHAnsi"/>
        </w:rPr>
        <w:t>, že se může dítě v době adaptace začít chovat na přechodnou dobu jinak, ne</w:t>
      </w:r>
      <w:r w:rsidR="00E9557A">
        <w:rPr>
          <w:rFonts w:cstheme="minorHAnsi"/>
        </w:rPr>
        <w:t>ž</w:t>
      </w:r>
      <w:r w:rsidR="00E730FE">
        <w:rPr>
          <w:rFonts w:cstheme="minorHAnsi"/>
        </w:rPr>
        <w:t xml:space="preserve"> před nástupem do DS </w:t>
      </w:r>
      <w:r w:rsidRPr="00326C62" w:rsidR="00E730FE">
        <w:rPr>
          <w:rFonts w:cstheme="minorHAnsi"/>
        </w:rPr>
        <w:t>(</w:t>
      </w:r>
      <w:r w:rsidR="00E730FE">
        <w:rPr>
          <w:rFonts w:cstheme="minorHAnsi"/>
        </w:rPr>
        <w:t>např. může být tiché, zamlklé nebo naopak výbušné, agresivní</w:t>
      </w:r>
      <w:r w:rsidRPr="00326C62" w:rsidR="00E730FE">
        <w:rPr>
          <w:rFonts w:cstheme="minorHAnsi"/>
        </w:rPr>
        <w:t>)</w:t>
      </w:r>
      <w:r w:rsidR="00E730FE">
        <w:rPr>
          <w:rFonts w:cstheme="minorHAnsi"/>
        </w:rPr>
        <w:t xml:space="preserve">. Jsou to normální projevy chování během adaptace, které se časem odezní a srovnají </w:t>
      </w:r>
    </w:p>
    <w:p w:rsidR="00333BFA" w:rsidP="005A725C" w:rsidRDefault="00333BFA" w14:paraId="338EAC1E" w14:textId="4B95B652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Je důležité vnímat změny v chování dítěte, komunikovat s dítětem, ne každé dítě reaguje na odloučení a stres pláčem. Adaptační potíže mohou mít daleko rozmanitější </w:t>
      </w:r>
      <w:r w:rsidRPr="006C2B19">
        <w:rPr>
          <w:rFonts w:cstheme="minorHAnsi"/>
        </w:rPr>
        <w:t>podobu (např. nechutenství, změny v komunikaci, uzavření se do sebe, strhávání</w:t>
      </w:r>
      <w:r>
        <w:rPr>
          <w:rFonts w:cstheme="minorHAnsi"/>
        </w:rPr>
        <w:t xml:space="preserve"> pozornosti na sebe, vývojový regres apod.)</w:t>
      </w:r>
    </w:p>
    <w:p w:rsidR="00333BFA" w:rsidP="005A725C" w:rsidRDefault="00333BFA" w14:paraId="16941FD4" w14:textId="77777777">
      <w:pPr>
        <w:pStyle w:val="Odstavecseseznamem"/>
        <w:spacing w:after="160" w:line="259" w:lineRule="auto"/>
        <w:jc w:val="both"/>
        <w:rPr>
          <w:rFonts w:cstheme="minorHAnsi"/>
        </w:rPr>
      </w:pPr>
    </w:p>
    <w:p w:rsidRPr="009161AE" w:rsidR="00953827" w:rsidP="00E730FE" w:rsidRDefault="00953827" w14:paraId="5C71DA04" w14:textId="78505AED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9161AE">
        <w:rPr>
          <w:rFonts w:cstheme="minorHAnsi"/>
          <w:b/>
        </w:rPr>
        <w:t>Povídejte si s</w:t>
      </w:r>
      <w:r w:rsidRPr="009161AE" w:rsidR="009161AE">
        <w:rPr>
          <w:rFonts w:cstheme="minorHAnsi"/>
          <w:b/>
        </w:rPr>
        <w:t> </w:t>
      </w:r>
      <w:r w:rsidRPr="009161AE">
        <w:rPr>
          <w:rFonts w:cstheme="minorHAnsi"/>
          <w:b/>
        </w:rPr>
        <w:t>dětmi</w:t>
      </w:r>
    </w:p>
    <w:p w:rsidRPr="00FA1BE2" w:rsidR="00E730FE" w:rsidP="00FA1BE2" w:rsidRDefault="009161AE" w14:paraId="60D30ADF" w14:textId="5E11176F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Povídejte si s dětmi o tom, co se v dětské skupině dělalo, jaké to pro něj bylo, co se mu líbilo apod. </w:t>
      </w:r>
      <w:r w:rsidRPr="009161AE" w:rsidR="00E730FE">
        <w:rPr>
          <w:rFonts w:cstheme="minorHAnsi"/>
        </w:rPr>
        <w:t>Dítě za zvládnutý pobyt v dětské skupině pochvalte a povzbuďte jej k další docházce. Není však vhodné slibovat dítěti předem odměny, jelikož se ke strachu z nového prostředí a lidí přidá i strach ze selhání a neobdržení slíbené odměny. Navíc poté bude onu odměnu vyžadovat pravidelně.</w:t>
      </w:r>
    </w:p>
    <w:p w:rsidR="00E730FE" w:rsidP="00E730FE" w:rsidRDefault="00E730FE" w14:paraId="41BBF34A" w14:textId="77777777">
      <w:pPr>
        <w:jc w:val="both"/>
        <w:rPr>
          <w:rFonts w:cstheme="minorHAnsi"/>
        </w:rPr>
      </w:pPr>
    </w:p>
    <w:p w:rsidRPr="003D1516" w:rsidR="00E730FE" w:rsidP="00E730FE" w:rsidRDefault="00E730FE" w14:paraId="62713A6B" w14:textId="77777777">
      <w:pPr>
        <w:jc w:val="both"/>
        <w:rPr>
          <w:rFonts w:cstheme="minorHAnsi"/>
        </w:rPr>
      </w:pPr>
    </w:p>
    <w:p w:rsidR="00E730FE" w:rsidP="00E730FE" w:rsidRDefault="007B68D5" w14:paraId="2CDB013A" w14:textId="7C605B6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6C2B19" w:rsidR="00E730FE">
        <w:rPr>
          <w:rFonts w:cstheme="minorHAnsi"/>
          <w:b/>
        </w:rPr>
        <w:t>Dítě, které je zadaptováno do nového prostředí</w:t>
      </w:r>
    </w:p>
    <w:p w:rsidRPr="006C2B19" w:rsidR="006C2B19" w:rsidP="00E730FE" w:rsidRDefault="006C2B19" w14:paraId="583963ED" w14:textId="77777777">
      <w:pPr>
        <w:jc w:val="both"/>
        <w:rPr>
          <w:rFonts w:cstheme="minorHAnsi"/>
          <w:b/>
        </w:rPr>
      </w:pPr>
    </w:p>
    <w:p w:rsidRPr="006C2B19" w:rsidR="006C2B19" w:rsidP="006C2B19" w:rsidRDefault="00E730FE" w14:paraId="144F8738" w14:textId="064D22B6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>Dítě se zapojuje do činností ostatních dětí, do řízené činnosti</w:t>
      </w:r>
    </w:p>
    <w:p w:rsidRPr="003D1516" w:rsidR="00E730FE" w:rsidP="00E730FE" w:rsidRDefault="00E730FE" w14:paraId="46222183" w14:textId="77777777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>Dítě chodí do DS rádo</w:t>
      </w:r>
    </w:p>
    <w:p w:rsidRPr="003D1516" w:rsidR="00E730FE" w:rsidP="00E730FE" w:rsidRDefault="00E730FE" w14:paraId="266C8505" w14:textId="77777777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>Dítě je otevřené, nenucené</w:t>
      </w:r>
    </w:p>
    <w:p w:rsidRPr="003D1516" w:rsidR="00E730FE" w:rsidP="00E730FE" w:rsidRDefault="00E730FE" w14:paraId="2C37CFE8" w14:textId="77777777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>Dítě akceptuje pravidla chování a denní režim, tato pravidla dítě zvnitřnilo</w:t>
      </w:r>
    </w:p>
    <w:p w:rsidRPr="003D1516" w:rsidR="00E730FE" w:rsidP="00E730FE" w:rsidRDefault="00E730FE" w14:paraId="742FCEDF" w14:textId="77777777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 xml:space="preserve">Dítě se již dokáže bez problémů odloučit od rodiče/rodičů </w:t>
      </w:r>
    </w:p>
    <w:p w:rsidR="00E730FE" w:rsidP="00E730FE" w:rsidRDefault="00E730FE" w14:paraId="692027D0" w14:textId="77777777">
      <w:pPr>
        <w:pStyle w:val="Odstavecseseznamem"/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>Dítě v případě potřeby či přání přijde za pečujícími osobami či jinými dětmi, se kterými otevřeně a bez problémů navazuje kontakt</w:t>
      </w:r>
    </w:p>
    <w:p w:rsidRPr="00FA1BE2" w:rsidR="00FA1BE2" w:rsidP="00FA1BE2" w:rsidRDefault="00FA1BE2" w14:paraId="50BCDF08" w14:textId="77777777">
      <w:pPr>
        <w:shd w:val="clear" w:color="auto" w:fill="FFFFFF"/>
        <w:spacing w:after="100" w:afterAutospacing="1" w:line="276" w:lineRule="auto"/>
        <w:ind w:left="360"/>
        <w:jc w:val="both"/>
        <w:rPr>
          <w:rFonts w:eastAsia="Times New Roman" w:cstheme="minorHAnsi"/>
          <w:b/>
          <w:color w:val="232731"/>
          <w:lang w:eastAsia="cs-CZ"/>
        </w:rPr>
      </w:pPr>
      <w:r w:rsidRPr="00FA1BE2">
        <w:rPr>
          <w:rFonts w:eastAsia="Times New Roman" w:cstheme="minorHAnsi"/>
          <w:b/>
          <w:color w:val="232731"/>
          <w:lang w:eastAsia="cs-CZ"/>
        </w:rPr>
        <w:t>Adaptační proces u dítěte s odlišným mateřským jazykem</w:t>
      </w:r>
    </w:p>
    <w:p w:rsidRPr="00FA1BE2" w:rsidR="00FA1BE2" w:rsidP="00FA1BE2" w:rsidRDefault="00FA1BE2" w14:paraId="78C50A59" w14:textId="77777777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FA1BE2">
        <w:rPr>
          <w:rFonts w:eastAsia="Times New Roman" w:cstheme="minorHAnsi"/>
          <w:color w:val="232731"/>
          <w:lang w:eastAsia="cs-CZ"/>
        </w:rPr>
        <w:t xml:space="preserve">Dítě s odlišným mateřským jazykem se z počátku svého zařazení ve skupině jen velmi těžce orientuje v denní režimu, pravidlech. Je tedy důležitá vizualizační podpora (obrázky, fotky), </w:t>
      </w:r>
      <w:r w:rsidRPr="00FA1BE2">
        <w:rPr>
          <w:rFonts w:eastAsia="Times New Roman" w:cstheme="minorHAnsi"/>
          <w:color w:val="232731"/>
          <w:lang w:eastAsia="cs-CZ"/>
        </w:rPr>
        <w:lastRenderedPageBreak/>
        <w:t>dále větší pozornost pracovníků skupiny v adaptačním období (fyzická blízkost, vysvětlování, zjednodušení kontaktu s ostatními dětmi).</w:t>
      </w:r>
    </w:p>
    <w:p w:rsidRPr="00FA1BE2" w:rsidR="00FA1BE2" w:rsidP="00FA1BE2" w:rsidRDefault="00FA1BE2" w14:paraId="3A2AED5F" w14:textId="77777777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FA1BE2">
        <w:rPr>
          <w:rFonts w:eastAsia="Times New Roman" w:cstheme="minorHAnsi"/>
          <w:color w:val="232731"/>
          <w:lang w:eastAsia="cs-CZ"/>
        </w:rPr>
        <w:t>Odlišný mateřský jazyk může znamenat i jiné kulturní zákonitosti fungování rodiny, o čemž by se měli pracovníci informovat.</w:t>
      </w:r>
    </w:p>
    <w:p w:rsidRPr="00E90DA7" w:rsidR="00B95092" w:rsidP="00E90DA7" w:rsidRDefault="00FA1BE2" w14:paraId="0F3A1D83" w14:textId="7F52797D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FA1BE2">
        <w:rPr>
          <w:rFonts w:eastAsia="Times New Roman" w:cstheme="minorHAnsi"/>
          <w:color w:val="232731"/>
          <w:lang w:eastAsia="cs-CZ"/>
        </w:rPr>
        <w:t>Velmi důležité je uvědomit si, že bilingvní (multilingvní) děti, kde jedním z jazyků je jazyk dětské skupiny, může mít v raném věku vážné problémy s porozuměním jazyku, jelikož je ve fázi, kdy se jazyk teprve rozvíjí. I zde je tedy důležitá vizuální opora a přesvědčování se, že nám dítě rozumí (při rozhovoru s rodiči zjišťujeme, jakými jazyky se v rodině mluví, kdo mluví kterým jazykem, s kým je dítě nejčastěji).</w:t>
      </w:r>
    </w:p>
    <w:p w:rsidR="00B95092" w:rsidRDefault="00B95092" w14:paraId="421CBC59" w14:textId="77777777"/>
    <w:p w:rsidRPr="00BF41EC" w:rsidR="00EA385C" w:rsidRDefault="00F30767" w14:paraId="6A2F7B27" w14:textId="5700B4AE">
      <w:pPr>
        <w:rPr>
          <w:b/>
        </w:rPr>
      </w:pPr>
      <w:r w:rsidRPr="00BF41EC">
        <w:rPr>
          <w:b/>
        </w:rPr>
        <w:t>Zdroj: Adaptační program pro děti v dětské skupině s akcentem na věková a vývojová specifika</w:t>
      </w:r>
      <w:r w:rsidRPr="00BF41EC" w:rsidR="00406AA1">
        <w:rPr>
          <w:b/>
        </w:rPr>
        <w:t xml:space="preserve"> 2019, PhDr. Hana Sotáková, PhDr. Pavla Presslerová, PhD.</w:t>
      </w:r>
    </w:p>
    <w:sectPr w:rsidRPr="00BF41EC" w:rsidR="00EA385C" w:rsidSect="00523EB9">
      <w:headerReference w:type="default" r:id="rId9"/>
      <w:pgSz w:w="11906" w:h="16838" w:orient="portrait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16" w:rsidP="00523EB9" w:rsidRDefault="001D2B16" w14:paraId="01AE7194" w14:textId="77777777">
      <w:r>
        <w:separator/>
      </w:r>
    </w:p>
  </w:endnote>
  <w:endnote w:type="continuationSeparator" w:id="0">
    <w:p w:rsidR="001D2B16" w:rsidP="00523EB9" w:rsidRDefault="001D2B16" w14:paraId="101E00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16" w:rsidP="00523EB9" w:rsidRDefault="001D2B16" w14:paraId="2F0E27EA" w14:textId="77777777">
      <w:r>
        <w:separator/>
      </w:r>
    </w:p>
  </w:footnote>
  <w:footnote w:type="continuationSeparator" w:id="0">
    <w:p w:rsidR="001D2B16" w:rsidP="00523EB9" w:rsidRDefault="001D2B16" w14:paraId="12B81F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23EB9" w:rsidRDefault="00523EB9" w14:paraId="33F7904D" w14:textId="3AA73305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8C8"/>
    <w:multiLevelType w:val="hybridMultilevel"/>
    <w:tmpl w:val="E96C67DA"/>
    <w:lvl w:ilvl="0" w:tplc="8B04B25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2A39C8"/>
    <w:multiLevelType w:val="hybridMultilevel"/>
    <w:tmpl w:val="A5AA0FB4"/>
    <w:lvl w:ilvl="0" w:tplc="84B4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4364"/>
    <w:multiLevelType w:val="hybridMultilevel"/>
    <w:tmpl w:val="2C88D59C"/>
    <w:lvl w:ilvl="0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1F8263EF"/>
    <w:multiLevelType w:val="hybridMultilevel"/>
    <w:tmpl w:val="D132EF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C41338"/>
    <w:multiLevelType w:val="hybridMultilevel"/>
    <w:tmpl w:val="2A346D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23396D"/>
    <w:multiLevelType w:val="hybridMultilevel"/>
    <w:tmpl w:val="0F048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4E8A"/>
    <w:multiLevelType w:val="hybridMultilevel"/>
    <w:tmpl w:val="3B78C4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9937EC"/>
    <w:multiLevelType w:val="hybridMultilevel"/>
    <w:tmpl w:val="88C0D0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87525D"/>
    <w:multiLevelType w:val="hybridMultilevel"/>
    <w:tmpl w:val="DDFCCA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D02F6C"/>
    <w:multiLevelType w:val="hybridMultilevel"/>
    <w:tmpl w:val="0CC2EB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517B0E"/>
    <w:multiLevelType w:val="hybridMultilevel"/>
    <w:tmpl w:val="33A81270"/>
    <w:lvl w:ilvl="0" w:tplc="70922A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A7495"/>
    <w:rsid w:val="000F0EBC"/>
    <w:rsid w:val="0013779D"/>
    <w:rsid w:val="0014628E"/>
    <w:rsid w:val="001558BC"/>
    <w:rsid w:val="001D2B16"/>
    <w:rsid w:val="001D46DE"/>
    <w:rsid w:val="00246D31"/>
    <w:rsid w:val="00277116"/>
    <w:rsid w:val="002A1089"/>
    <w:rsid w:val="002D0EAB"/>
    <w:rsid w:val="00330B0A"/>
    <w:rsid w:val="00333BFA"/>
    <w:rsid w:val="003E288C"/>
    <w:rsid w:val="00406AA1"/>
    <w:rsid w:val="00420F5C"/>
    <w:rsid w:val="00500DFD"/>
    <w:rsid w:val="00522AD9"/>
    <w:rsid w:val="00523EB9"/>
    <w:rsid w:val="0055528A"/>
    <w:rsid w:val="005717A8"/>
    <w:rsid w:val="005955D0"/>
    <w:rsid w:val="005A725C"/>
    <w:rsid w:val="005F6C48"/>
    <w:rsid w:val="006966BD"/>
    <w:rsid w:val="006C2B19"/>
    <w:rsid w:val="007868E8"/>
    <w:rsid w:val="007B68D5"/>
    <w:rsid w:val="00875DE5"/>
    <w:rsid w:val="00896335"/>
    <w:rsid w:val="009161AE"/>
    <w:rsid w:val="00953827"/>
    <w:rsid w:val="009D31A8"/>
    <w:rsid w:val="009F758F"/>
    <w:rsid w:val="00A6005A"/>
    <w:rsid w:val="00AC338B"/>
    <w:rsid w:val="00B95092"/>
    <w:rsid w:val="00B955FC"/>
    <w:rsid w:val="00BF41EC"/>
    <w:rsid w:val="00C75319"/>
    <w:rsid w:val="00C800DC"/>
    <w:rsid w:val="00CB327E"/>
    <w:rsid w:val="00CF1E38"/>
    <w:rsid w:val="00D3769A"/>
    <w:rsid w:val="00D54E57"/>
    <w:rsid w:val="00D633F8"/>
    <w:rsid w:val="00D70CF5"/>
    <w:rsid w:val="00E2586B"/>
    <w:rsid w:val="00E730FE"/>
    <w:rsid w:val="00E90DA7"/>
    <w:rsid w:val="00E9557A"/>
    <w:rsid w:val="00EA385C"/>
    <w:rsid w:val="00F30767"/>
    <w:rsid w:val="00FA1BE2"/>
    <w:rsid w:val="00FA364E"/>
    <w:rsid w:val="00FD266C"/>
    <w:rsid w:val="00FE7096"/>
    <w:rsid w:val="16C6A9B6"/>
    <w:rsid w:val="1999A4CB"/>
    <w:rsid w:val="4FD5D167"/>
    <w:rsid w:val="6D7ED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patChar" w:customStyle="1">
    <w:name w:val="Zápatí Char"/>
    <w:basedOn w:val="Standardnpsmoodstavce"/>
    <w:link w:val="Zpat"/>
    <w:uiPriority w:val="99"/>
    <w:rsid w:val="00523EB9"/>
  </w:style>
  <w:style w:type="paragraph" w:styleId="Odstavecseseznamem">
    <w:name w:val="List Paragraph"/>
    <w:basedOn w:val="Normln"/>
    <w:uiPriority w:val="34"/>
    <w:qFormat/>
    <w:rsid w:val="000A74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0F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5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1f26ecd0f94842d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DF0399-BFFD-44CB-8151-AC40BC8D9B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Petra Pípalová</lastModifiedBy>
  <revision>20</revision>
  <dcterms:created xsi:type="dcterms:W3CDTF">2022-11-02T09:41:00.0000000Z</dcterms:created>
  <dcterms:modified xsi:type="dcterms:W3CDTF">2023-03-02T11:18:52.7523040Z</dcterms:modified>
</coreProperties>
</file>